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6E" w:rsidRPr="00155F6E" w:rsidRDefault="00155F6E" w:rsidP="00155F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155F6E">
        <w:rPr>
          <w:rFonts w:ascii="Calibri" w:eastAsia="Calibri" w:hAnsi="Calibri" w:cs="Times New Roman"/>
          <w:b/>
          <w:sz w:val="28"/>
        </w:rPr>
        <w:t xml:space="preserve">                                                                                                                          </w:t>
      </w:r>
    </w:p>
    <w:p w:rsidR="00155F6E" w:rsidRPr="00155F6E" w:rsidRDefault="00155F6E" w:rsidP="00155F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155F6E" w:rsidRPr="00155F6E" w:rsidRDefault="00155F6E" w:rsidP="00155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155F6E" w:rsidRPr="00155F6E" w:rsidRDefault="00155F6E" w:rsidP="00155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155F6E" w:rsidRPr="00155F6E" w:rsidRDefault="00155F6E" w:rsidP="00155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</w:rPr>
        <w:t xml:space="preserve"> Сланцевского муниципального района </w:t>
      </w:r>
    </w:p>
    <w:p w:rsidR="00155F6E" w:rsidRPr="00155F6E" w:rsidRDefault="00155F6E" w:rsidP="00155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155F6E" w:rsidRPr="00155F6E" w:rsidRDefault="00155F6E" w:rsidP="00155F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i/>
          <w:sz w:val="28"/>
          <w:szCs w:val="28"/>
        </w:rPr>
        <w:t>(второго созыва)</w:t>
      </w:r>
    </w:p>
    <w:p w:rsidR="00155F6E" w:rsidRPr="00155F6E" w:rsidRDefault="00155F6E" w:rsidP="00155F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5F6E" w:rsidRPr="00155F6E" w:rsidRDefault="00155F6E" w:rsidP="00155F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4"/>
          <w:szCs w:val="32"/>
        </w:rPr>
      </w:pPr>
      <w:r w:rsidRPr="00155F6E">
        <w:rPr>
          <w:rFonts w:ascii="Times New Roman" w:eastAsia="Calibri" w:hAnsi="Times New Roman" w:cs="Times New Roman"/>
          <w:b/>
          <w:sz w:val="34"/>
          <w:szCs w:val="32"/>
        </w:rPr>
        <w:t>РЕШЕНИЕ</w:t>
      </w:r>
    </w:p>
    <w:p w:rsidR="00155F6E" w:rsidRPr="00155F6E" w:rsidRDefault="00A25245" w:rsidP="00155F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15.10</w:t>
      </w:r>
      <w:r w:rsidR="00155F6E" w:rsidRPr="00155F6E">
        <w:rPr>
          <w:rFonts w:ascii="Times New Roman" w:eastAsia="Calibri" w:hAnsi="Times New Roman" w:cs="Times New Roman"/>
          <w:sz w:val="28"/>
          <w:szCs w:val="28"/>
        </w:rPr>
        <w:t xml:space="preserve">.2014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155F6E" w:rsidRPr="00155F6E" w:rsidRDefault="00155F6E" w:rsidP="00155F6E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О   внесении изменений и </w:t>
      </w:r>
      <w:proofErr w:type="gramStart"/>
      <w:r w:rsidRPr="00155F6E">
        <w:rPr>
          <w:rFonts w:ascii="Times New Roman" w:eastAsia="Calibri" w:hAnsi="Times New Roman" w:cs="Times New Roman"/>
          <w:sz w:val="28"/>
          <w:szCs w:val="28"/>
        </w:rPr>
        <w:t>дополнений  в</w:t>
      </w:r>
      <w:proofErr w:type="gramEnd"/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   устав   муниципального   образования Гостицкое    сельское    поселение   Сланцевского   муниципального района Ленинградской области </w:t>
      </w:r>
    </w:p>
    <w:p w:rsidR="00155F6E" w:rsidRPr="00155F6E" w:rsidRDefault="00155F6E" w:rsidP="00155F6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155F6E">
        <w:rPr>
          <w:rFonts w:ascii="Calibri" w:eastAsia="Calibri" w:hAnsi="Calibri" w:cs="Times New Roman"/>
          <w:b/>
          <w:sz w:val="28"/>
        </w:rPr>
        <w:t xml:space="preserve">                                                                             </w:t>
      </w: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Calibri" w:eastAsia="Calibri" w:hAnsi="Calibri" w:cs="Times New Roman"/>
          <w:sz w:val="26"/>
          <w:szCs w:val="26"/>
        </w:rPr>
        <w:t xml:space="preserve">            </w:t>
      </w:r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 06.10.2003 г. № 131-ФЗ «Об общих принципах организации местного самоуправления в Российской Федерации» (редакция от 21.07.2014), от 21.07.2005 г. № 97-ФЗ «О государственной регистрации уставов муниципальных образований» (ред. от 21.11.2011), уставом муниципального образования Гостицкое сельское поселение Сланцевского муниципального района Ленинградской области и в целях приведения устава муниципального образования Гостицкое сельское поселение Сланцевского муниципального района Ленинградской области) в соответствие с действующим законодательством,  совет депутатов муниципального образования Гостицкое сельское поселение Сланцевского муниципального района Ленинградской области    </w:t>
      </w:r>
      <w:r w:rsidRPr="00155F6E">
        <w:rPr>
          <w:rFonts w:ascii="Times New Roman" w:eastAsia="Calibri" w:hAnsi="Times New Roman" w:cs="Times New Roman"/>
          <w:b/>
          <w:sz w:val="28"/>
          <w:szCs w:val="28"/>
        </w:rPr>
        <w:t xml:space="preserve">РЕШИЛ:            </w:t>
      </w: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</w:t>
      </w:r>
      <w:r w:rsidRPr="00155F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 муниципального образования Гостицкое сельское поселение Сланцевского муниципального района Ленинградской области, утверждённый решением совета депутатов Гостицкого сельского поселения от 24 ноября 2005 года № 12 (с изменениями и дополнениями, внесёнными решениями совета депутатов Гостицкого сельского поселения от 30 апреля 2009 года № 230, от 19.10.2010 № 76, от 11.05.2011 № 116, от 16.05.2012 № 173, от 14.05.2013 № 235, от 27.01.2014 № 279), следующие изменения и дополнения согласно приложению.</w:t>
      </w:r>
    </w:p>
    <w:p w:rsidR="00155F6E" w:rsidRPr="00155F6E" w:rsidRDefault="00155F6E" w:rsidP="00155F6E">
      <w:pPr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Направить настоящее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в порядке, установленном федеральным законом.</w:t>
      </w: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приложении к газете «Знамя труда» после государственной регистрации.</w:t>
      </w: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на следующий день после опубликования.</w:t>
      </w: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постоянную депутатскую комиссию по социально-экономическому развитию.</w:t>
      </w:r>
    </w:p>
    <w:p w:rsidR="00155F6E" w:rsidRPr="00155F6E" w:rsidRDefault="00155F6E" w:rsidP="00155F6E">
      <w:pPr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proofErr w:type="gramStart"/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  </w:t>
      </w:r>
      <w:proofErr w:type="gramEnd"/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Камышев</w:t>
      </w:r>
    </w:p>
    <w:p w:rsidR="00155F6E" w:rsidRPr="00155F6E" w:rsidRDefault="00155F6E" w:rsidP="00155F6E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:rsidR="00155F6E" w:rsidRPr="00155F6E" w:rsidRDefault="00155F6E" w:rsidP="00155F6E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 И</w:t>
      </w:r>
      <w:proofErr w:type="gramEnd"/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ДОПОЛНЕНИЯ</w:t>
      </w: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</w:t>
      </w: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55F6E" w:rsidRPr="00155F6E" w:rsidRDefault="00155F6E" w:rsidP="00155F6E">
      <w:pPr>
        <w:suppressLineNumbers/>
        <w:suppressAutoHyphens/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tabs>
          <w:tab w:val="num" w:pos="90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tabs>
          <w:tab w:val="num" w:pos="90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tabs>
          <w:tab w:val="num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6E" w:rsidRPr="00155F6E" w:rsidRDefault="00155F6E" w:rsidP="00155F6E">
      <w:pPr>
        <w:suppressLineNumbers/>
        <w:tabs>
          <w:tab w:val="num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Гостицы</w:t>
      </w:r>
    </w:p>
    <w:p w:rsidR="00155F6E" w:rsidRPr="00155F6E" w:rsidRDefault="00155F6E" w:rsidP="00155F6E">
      <w:pPr>
        <w:numPr>
          <w:ilvl w:val="0"/>
          <w:numId w:val="1"/>
        </w:numPr>
        <w:suppressLineNumbers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155F6E" w:rsidRPr="00155F6E" w:rsidRDefault="00155F6E" w:rsidP="00155F6E">
      <w:pPr>
        <w:suppressLineNumbers/>
        <w:tabs>
          <w:tab w:val="left" w:pos="0"/>
        </w:tabs>
        <w:suppressAutoHyphens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1) в статье 3. «Вопросы местного </w:t>
      </w:r>
      <w:proofErr w:type="gramStart"/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 поселения</w:t>
      </w:r>
      <w:proofErr w:type="gramEnd"/>
      <w:r w:rsidRPr="0015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155F6E" w:rsidRPr="00155F6E" w:rsidRDefault="00155F6E" w:rsidP="00155F6E">
      <w:pPr>
        <w:suppressLineNumbers/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статьи 3 изложить в новой редакции:</w:t>
      </w:r>
    </w:p>
    <w:p w:rsidR="00155F6E" w:rsidRPr="00155F6E" w:rsidRDefault="00155F6E" w:rsidP="00155F6E">
      <w:pPr>
        <w:suppressLineNumbers/>
        <w:tabs>
          <w:tab w:val="left" w:pos="0"/>
        </w:tabs>
        <w:suppressAutoHyphens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3. Вопросы местного значения сельского поселения»;</w:t>
      </w:r>
    </w:p>
    <w:p w:rsidR="00155F6E" w:rsidRPr="00155F6E" w:rsidRDefault="00155F6E" w:rsidP="00155F6E">
      <w:pPr>
        <w:suppressLineNumbers/>
        <w:tabs>
          <w:tab w:val="num" w:pos="90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б) пункт 1) изложить в новой редакции;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</w:t>
      </w:r>
      <w:r w:rsidRPr="00155F6E">
        <w:rPr>
          <w:rFonts w:ascii="Times New Roman" w:eastAsia="Calibri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в) в пункте 18 в конце абзаца исключить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г) пункт 20 изложить в новой редакции: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д) пункт 30 изложить в новой редакции: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«30)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е) пункт 32 -  исключить;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</w:rPr>
        <w:t>2) в статье 3.1. «Права органов местного самоуправления на решение вопросов, не отнесённых к вопросам местного значения»: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а) наименование статьи 3.1. изложить в новой редакции: 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«Статья 3.1. Права органов местного самоуправления на решение вопросов, не отнесённых к вопросам местного значения сельского поселения»;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б) часть 1 изложить в новой редакции: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«1. Органы местного самоуправления сельского поселения имеют право на:»;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в) статью 3.1. дополнить пунктом 13 следующего содержания: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155F6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155F6E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г) в части 2 в начале предложения после слов «органы местного самоуправления» добавить слово «сельского»;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F6E">
        <w:rPr>
          <w:rFonts w:ascii="Times New Roman" w:eastAsia="Calibri" w:hAnsi="Times New Roman" w:cs="Times New Roman"/>
          <w:b/>
          <w:sz w:val="28"/>
          <w:szCs w:val="28"/>
        </w:rPr>
        <w:t>в статье 4. «Полномочия органов местного самоуправления»: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а) в пункте 3 части 2 в конце абзаца слова «формирование и размещение муниципального заказа;» заменить словами «осуществление закупок, товаров, работ, услуг для обеспечения муниципальных нужд;»;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 xml:space="preserve">б) первое предложение пункта 10 части 2 изложить в новой редакции: 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lastRenderedPageBreak/>
        <w:t>«10)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7.1 - 9, 15 и 18 статьи 3 настоящего устава.»;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в) в части 3 после слов "не отнесенным" дополнить словами "в соответствии с";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4) в статья 25 «Территориальное общественное самоуправление»: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2 слова "в поселениях" исключить;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5) в статье 33 «Полномочия совета депутатов»: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32 части 2 </w:t>
      </w: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«- </w:t>
      </w: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в соответствии с земельным законодательством порядок предоставления и изъятия земельных участков, а также распоряжения земельными участками на территории поселения» - исключить;</w:t>
      </w: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6) в статье 41 «Депутат совета депутатов»: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а) часть 6 дополнить абзацем следующего содержания: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«,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Ленинградской области, ему не поручено участвовать в управлении этой организацией.»;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б) в части 6.1 после слов «</w:t>
      </w:r>
      <w:proofErr w:type="gramStart"/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выборное  должностное</w:t>
      </w:r>
      <w:proofErr w:type="gramEnd"/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лицо» слово «органа» исключить;</w:t>
      </w:r>
    </w:p>
    <w:p w:rsidR="00155F6E" w:rsidRPr="00155F6E" w:rsidRDefault="00155F6E" w:rsidP="00155F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7) в статье 46 «Глава администрации»: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а) часть 3 изложить в новой редакции: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«3. Порядок проведения конкурса на замещение должности главы администрации устанавливается решением совета депутатов.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членов конкурсной комиссии в поселении устанавливается решением совета депутатов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В поселении половина членов конкурсной комиссии назначается советом депутатов поселения, а другая половина - главой администрации Сланцевского муниципального района."»;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8) в статье 51 «Система муниципальных правовых актов»: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9 слова "муниципальные правовые акты" заменить словами "муниципальные нормативные правовые акты";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9) в статье 53 «Экономическая основа поселения: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а) в пункте 1 части 2 слова "указанное в части 3 настоящей статьи" исключить;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10) статью 55 «Местный бюджет» изложить в новой редакции: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« Статья</w:t>
      </w:r>
      <w:proofErr w:type="gramEnd"/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 Местный бюджет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1. Поселение имеет собственный бюджет (местный бюджет).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составной части бюджета поселения могут быть предусмотрены сметы доходов и расходов отдельных населенных пунктов, </w:t>
      </w: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поселения с соблюдением требований, установленных Бюджетным кодексом Российской Федерации.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4. Бюджетные полномочия поселения устанавливаются Бюджетным кодексом Российской Федерации.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5. Формирование расходов местных бюджетов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6.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Федерации.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7.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платежах.";</w:t>
      </w:r>
    </w:p>
    <w:p w:rsidR="00155F6E" w:rsidRPr="00155F6E" w:rsidRDefault="00155F6E" w:rsidP="00155F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</w:rPr>
        <w:t xml:space="preserve">11) </w:t>
      </w:r>
      <w:hyperlink r:id="rId9" w:history="1">
        <w:r w:rsidRPr="00A25245">
          <w:rPr>
            <w:rFonts w:ascii="Times New Roman" w:eastAsia="Calibri" w:hAnsi="Times New Roman" w:cs="Times New Roman"/>
            <w:b/>
            <w:sz w:val="28"/>
            <w:szCs w:val="28"/>
          </w:rPr>
          <w:t>статью 5</w:t>
        </w:r>
      </w:hyperlink>
      <w:r w:rsidRPr="00A2524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A40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F6E">
        <w:rPr>
          <w:rFonts w:ascii="Times New Roman" w:eastAsia="Calibri" w:hAnsi="Times New Roman" w:cs="Times New Roman"/>
          <w:b/>
          <w:sz w:val="28"/>
          <w:szCs w:val="28"/>
        </w:rPr>
        <w:t>«Муниципальный заказ» изложить в новой редакции:</w:t>
      </w:r>
    </w:p>
    <w:p w:rsidR="00155F6E" w:rsidRPr="00155F6E" w:rsidRDefault="00155F6E" w:rsidP="00155F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"Статья 56. Закупки для обеспечения муниципальных нужд</w:t>
      </w:r>
    </w:p>
    <w:p w:rsidR="00155F6E" w:rsidRPr="00155F6E" w:rsidRDefault="00155F6E" w:rsidP="00155F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55F6E" w:rsidRPr="00155F6E" w:rsidRDefault="00155F6E" w:rsidP="00155F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бюджета.";</w:t>
      </w:r>
    </w:p>
    <w:p w:rsidR="00155F6E" w:rsidRPr="00155F6E" w:rsidRDefault="00155F6E" w:rsidP="00155F6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12) статью 57 «Выравнивание бюджетной обеспеченности поселения» изложить в новой редакции: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>"Статья 57. Выравнивание бюджетной обеспеченности поселения</w:t>
      </w:r>
    </w:p>
    <w:p w:rsidR="00155F6E" w:rsidRPr="00155F6E" w:rsidRDefault="00155F6E" w:rsidP="0015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Выравнивание бюджетной обеспеченности поселения осуществляется путем предоставления бюджету поселения дотаций на выравнивание </w:t>
      </w:r>
      <w:r w:rsidRPr="00155F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бюджетной обеспеченности поселения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бюджету поселения за счет средств бюджета субъекта Российской Федерации в соответствии с Бюджетным кодексом Российской Федерации и принимаемыми в соответствии с ним законами субъекта Российской Федерации, а также дотаций на выравнивание бюджетной обеспеченности поселения из бюджета муниципального района в соответствии с Бюджетным кодексом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района.".</w:t>
      </w: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155F6E" w:rsidRPr="00155F6E" w:rsidRDefault="00155F6E" w:rsidP="0015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155F6E">
        <w:rPr>
          <w:rFonts w:ascii="Calibri" w:eastAsia="Calibri" w:hAnsi="Calibri" w:cs="Calibri"/>
          <w:sz w:val="28"/>
          <w:szCs w:val="28"/>
        </w:rPr>
        <w:t xml:space="preserve">  </w:t>
      </w:r>
    </w:p>
    <w:p w:rsidR="00155F6E" w:rsidRPr="00155F6E" w:rsidRDefault="00155F6E" w:rsidP="00155F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0A6" w:rsidRDefault="004C30A6"/>
    <w:sectPr w:rsidR="004C30A6" w:rsidSect="007D24EF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63" w:rsidRDefault="00490663" w:rsidP="00155F6E">
      <w:pPr>
        <w:spacing w:after="0" w:line="240" w:lineRule="auto"/>
      </w:pPr>
      <w:r>
        <w:separator/>
      </w:r>
    </w:p>
  </w:endnote>
  <w:endnote w:type="continuationSeparator" w:id="0">
    <w:p w:rsidR="00490663" w:rsidRDefault="00490663" w:rsidP="0015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63" w:rsidRDefault="00490663" w:rsidP="00155F6E">
      <w:pPr>
        <w:spacing w:after="0" w:line="240" w:lineRule="auto"/>
      </w:pPr>
      <w:r>
        <w:separator/>
      </w:r>
    </w:p>
  </w:footnote>
  <w:footnote w:type="continuationSeparator" w:id="0">
    <w:p w:rsidR="00490663" w:rsidRDefault="00490663" w:rsidP="0015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89" w:rsidRDefault="00FE72EF" w:rsidP="000E3B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D89" w:rsidRDefault="00490663" w:rsidP="00D70A6B">
    <w:pPr>
      <w:pStyle w:val="a3"/>
      <w:ind w:right="360"/>
    </w:pPr>
  </w:p>
  <w:p w:rsidR="00AC1D89" w:rsidRDefault="004906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746247"/>
      <w:docPartObj>
        <w:docPartGallery w:val="Page Numbers (Top of Page)"/>
        <w:docPartUnique/>
      </w:docPartObj>
    </w:sdtPr>
    <w:sdtEndPr/>
    <w:sdtContent>
      <w:p w:rsidR="00155F6E" w:rsidRDefault="00155F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65">
          <w:rPr>
            <w:noProof/>
          </w:rPr>
          <w:t>6</w:t>
        </w:r>
        <w:r>
          <w:fldChar w:fldCharType="end"/>
        </w:r>
      </w:p>
    </w:sdtContent>
  </w:sdt>
  <w:p w:rsidR="00155F6E" w:rsidRDefault="00155F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64A6C"/>
    <w:multiLevelType w:val="hybridMultilevel"/>
    <w:tmpl w:val="E6B65122"/>
    <w:lvl w:ilvl="0" w:tplc="D8108154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6E"/>
    <w:rsid w:val="00115FFC"/>
    <w:rsid w:val="00155F6E"/>
    <w:rsid w:val="00257B65"/>
    <w:rsid w:val="00490663"/>
    <w:rsid w:val="004C30A6"/>
    <w:rsid w:val="005149E1"/>
    <w:rsid w:val="0083528A"/>
    <w:rsid w:val="008D0719"/>
    <w:rsid w:val="00A25245"/>
    <w:rsid w:val="00AA403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5312-81D3-437C-B631-AAB9791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F6E"/>
  </w:style>
  <w:style w:type="character" w:styleId="a5">
    <w:name w:val="page number"/>
    <w:basedOn w:val="a0"/>
    <w:rsid w:val="00155F6E"/>
  </w:style>
  <w:style w:type="paragraph" w:styleId="a6">
    <w:name w:val="footer"/>
    <w:basedOn w:val="a"/>
    <w:link w:val="a7"/>
    <w:uiPriority w:val="99"/>
    <w:unhideWhenUsed/>
    <w:rsid w:val="0015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F6E"/>
  </w:style>
  <w:style w:type="paragraph" w:styleId="a8">
    <w:name w:val="Balloon Text"/>
    <w:basedOn w:val="a"/>
    <w:link w:val="a9"/>
    <w:uiPriority w:val="99"/>
    <w:semiHidden/>
    <w:unhideWhenUsed/>
    <w:rsid w:val="0015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DB82AFDEE9B9A95412E0289B97615AC490C32C4601309B085400B58CCE7F619C9DC1E21ECE2225Ce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486A555A1513857E3DB5D2866623CE0617947B0767A60208F4CE9DF0D6EF9661A5B97189A359Di0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7</cp:revision>
  <cp:lastPrinted>2014-10-17T05:40:00Z</cp:lastPrinted>
  <dcterms:created xsi:type="dcterms:W3CDTF">2014-10-11T10:54:00Z</dcterms:created>
  <dcterms:modified xsi:type="dcterms:W3CDTF">2014-10-17T05:40:00Z</dcterms:modified>
</cp:coreProperties>
</file>