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06" w:rsidRDefault="00EC0D06"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678FD" w:rsidRDefault="005678FD"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Утверждено</w:t>
      </w: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постановлением администрации</w:t>
      </w:r>
    </w:p>
    <w:p w:rsidR="003322EC" w:rsidRPr="003322EC" w:rsidRDefault="005678FD"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roofErr w:type="spellStart"/>
      <w:r>
        <w:rPr>
          <w:rFonts w:ascii="Times New Roman" w:eastAsia="Times New Roman" w:hAnsi="Times New Roman" w:cs="Times New Roman"/>
          <w:bCs/>
          <w:sz w:val="24"/>
          <w:szCs w:val="24"/>
          <w:lang w:eastAsia="ar-SA"/>
        </w:rPr>
        <w:t>Гостицкого</w:t>
      </w:r>
      <w:proofErr w:type="spellEnd"/>
      <w:r w:rsidR="003322EC" w:rsidRPr="003322EC">
        <w:rPr>
          <w:rFonts w:ascii="Times New Roman" w:eastAsia="Times New Roman" w:hAnsi="Times New Roman" w:cs="Times New Roman"/>
          <w:bCs/>
          <w:sz w:val="24"/>
          <w:szCs w:val="24"/>
          <w:lang w:eastAsia="ar-SA"/>
        </w:rPr>
        <w:t xml:space="preserve"> сельского поселения</w:t>
      </w:r>
    </w:p>
    <w:p w:rsidR="00A45E20" w:rsidRDefault="006C5AF0" w:rsidP="006C5AF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6C5AF0">
        <w:rPr>
          <w:rFonts w:ascii="Times New Roman" w:hAnsi="Times New Roman" w:cs="Times New Roman"/>
          <w:sz w:val="24"/>
          <w:szCs w:val="24"/>
        </w:rPr>
        <w:t>т 20.04.2017 № 51-п</w:t>
      </w:r>
      <w:r w:rsidR="00A45E20">
        <w:rPr>
          <w:rFonts w:ascii="Times New Roman" w:hAnsi="Times New Roman" w:cs="Times New Roman"/>
          <w:sz w:val="24"/>
          <w:szCs w:val="24"/>
        </w:rPr>
        <w:t xml:space="preserve">, </w:t>
      </w:r>
    </w:p>
    <w:p w:rsidR="00A975E7" w:rsidRPr="006C5AF0" w:rsidRDefault="00A45E20" w:rsidP="006C5AF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и доп. от 06.12.2018 № 141-п</w:t>
      </w:r>
    </w:p>
    <w:p w:rsidR="003322EC"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3322EC">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3322EC">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C0D0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C0D06">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136119"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2D2E07"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Наименование 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136119">
        <w:rPr>
          <w:rFonts w:ascii="Times New Roman" w:eastAsia="Calibri" w:hAnsi="Times New Roman" w:cs="Times New Roman"/>
          <w:sz w:val="24"/>
          <w:szCs w:val="24"/>
          <w:lang w:eastAsia="ru-RU"/>
        </w:rPr>
        <w:t xml:space="preserve">. Предоставление муниципальной услуги осуществляется администрацией муниципального образования </w:t>
      </w:r>
      <w:r w:rsidR="005678FD">
        <w:rPr>
          <w:rFonts w:ascii="Times New Roman" w:eastAsia="Calibri" w:hAnsi="Times New Roman" w:cs="Times New Roman"/>
          <w:sz w:val="24"/>
          <w:szCs w:val="24"/>
          <w:lang w:eastAsia="ru-RU"/>
        </w:rPr>
        <w:t>Гостицкое</w:t>
      </w:r>
      <w:r w:rsidRPr="00136119">
        <w:rPr>
          <w:rFonts w:ascii="Times New Roman" w:eastAsia="Calibri" w:hAnsi="Times New Roman" w:cs="Times New Roman"/>
          <w:sz w:val="24"/>
          <w:szCs w:val="24"/>
          <w:lang w:eastAsia="ru-RU"/>
        </w:rPr>
        <w:t xml:space="preserve"> сельское поселение Сланцевского муниципального района Ленинградской области (далее – орган местного самоуправления, администрация);</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136119">
        <w:rPr>
          <w:rFonts w:ascii="Times New Roman" w:eastAsia="Calibri" w:hAnsi="Times New Roman" w:cs="Times New Roman"/>
          <w:sz w:val="24"/>
          <w:szCs w:val="24"/>
          <w:lang w:eastAsia="ru-RU"/>
        </w:rPr>
        <w:t>. Ответственные за предоставление муниципальной услуги:</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sidRPr="00136119">
        <w:rPr>
          <w:rFonts w:ascii="Times New Roman" w:eastAsia="Calibri" w:hAnsi="Times New Roman" w:cs="Times New Roman"/>
          <w:sz w:val="24"/>
          <w:szCs w:val="24"/>
          <w:lang w:eastAsia="ru-RU"/>
        </w:rPr>
        <w:t xml:space="preserve">   - Администрация муниципального образования </w:t>
      </w:r>
      <w:r w:rsidR="005678FD">
        <w:rPr>
          <w:rFonts w:ascii="Times New Roman" w:eastAsia="Calibri" w:hAnsi="Times New Roman" w:cs="Times New Roman"/>
          <w:sz w:val="24"/>
          <w:szCs w:val="24"/>
          <w:lang w:eastAsia="ru-RU"/>
        </w:rPr>
        <w:t xml:space="preserve">Гостицкое </w:t>
      </w:r>
      <w:r w:rsidRPr="00136119">
        <w:rPr>
          <w:rFonts w:ascii="Times New Roman" w:eastAsia="Calibri" w:hAnsi="Times New Roman" w:cs="Times New Roman"/>
          <w:sz w:val="24"/>
          <w:szCs w:val="24"/>
          <w:lang w:eastAsia="ru-RU"/>
        </w:rPr>
        <w:t>сельское поселение Сланцевского муниципального района Ленинградской области.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ответственных за предоставление муниципальной </w:t>
      </w:r>
      <w:proofErr w:type="spellStart"/>
      <w:r w:rsidRPr="007F0E5D">
        <w:rPr>
          <w:rFonts w:ascii="Times New Roman" w:hAnsi="Times New Roman" w:cs="Times New Roman"/>
          <w:sz w:val="24"/>
          <w:szCs w:val="24"/>
        </w:rPr>
        <w:t>услуги,справочных</w:t>
      </w:r>
      <w:proofErr w:type="spellEnd"/>
      <w:r w:rsidRPr="007F0E5D">
        <w:rPr>
          <w:rFonts w:ascii="Times New Roman" w:hAnsi="Times New Roman" w:cs="Times New Roman"/>
          <w:sz w:val="24"/>
          <w:szCs w:val="24"/>
        </w:rPr>
        <w:t xml:space="preserve"> телефонах и адресах электронной почты данных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участвующих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и обязательными для предоставления муниципальной услуги),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3C666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36119">
        <w:rPr>
          <w:rFonts w:ascii="Times New Roman" w:eastAsia="Times New Roman" w:hAnsi="Times New Roman" w:cs="Times New Roman"/>
          <w:sz w:val="24"/>
          <w:szCs w:val="24"/>
          <w:lang w:eastAsia="ru-RU"/>
        </w:rPr>
        <w:t>:</w:t>
      </w:r>
    </w:p>
    <w:p w:rsidR="00537272" w:rsidRPr="001D1B0A" w:rsidRDefault="00136119"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D1B0A">
        <w:rPr>
          <w:rFonts w:ascii="Times New Roman" w:eastAsia="Times New Roman" w:hAnsi="Times New Roman" w:cs="Times New Roman"/>
          <w:sz w:val="24"/>
          <w:szCs w:val="24"/>
          <w:lang w:val="en-US" w:eastAsia="ru-RU"/>
        </w:rPr>
        <w:t>adm</w:t>
      </w:r>
      <w:proofErr w:type="spellEnd"/>
      <w:r w:rsidR="001D1B0A" w:rsidRPr="001D1B0A">
        <w:rPr>
          <w:rFonts w:ascii="Times New Roman" w:eastAsia="Times New Roman" w:hAnsi="Times New Roman" w:cs="Times New Roman"/>
          <w:sz w:val="24"/>
          <w:szCs w:val="24"/>
          <w:lang w:eastAsia="ru-RU"/>
        </w:rPr>
        <w:t>-</w:t>
      </w:r>
      <w:proofErr w:type="spellStart"/>
      <w:r w:rsidR="001D1B0A">
        <w:rPr>
          <w:rFonts w:ascii="Times New Roman" w:eastAsia="Times New Roman" w:hAnsi="Times New Roman" w:cs="Times New Roman"/>
          <w:sz w:val="24"/>
          <w:szCs w:val="24"/>
          <w:lang w:val="en-US" w:eastAsia="ru-RU"/>
        </w:rPr>
        <w:t>gostici</w:t>
      </w:r>
      <w:proofErr w:type="spellEnd"/>
      <w:r w:rsidR="001D1B0A" w:rsidRPr="001D1B0A">
        <w:rPr>
          <w:rFonts w:ascii="Times New Roman" w:eastAsia="Times New Roman" w:hAnsi="Times New Roman" w:cs="Times New Roman"/>
          <w:sz w:val="24"/>
          <w:szCs w:val="24"/>
          <w:lang w:eastAsia="ru-RU"/>
        </w:rPr>
        <w:t>@</w:t>
      </w:r>
      <w:proofErr w:type="spellStart"/>
      <w:r w:rsidR="001D1B0A">
        <w:rPr>
          <w:rFonts w:ascii="Times New Roman" w:eastAsia="Times New Roman" w:hAnsi="Times New Roman" w:cs="Times New Roman"/>
          <w:sz w:val="24"/>
          <w:szCs w:val="24"/>
          <w:lang w:val="en-US" w:eastAsia="ru-RU"/>
        </w:rPr>
        <w:t>yandex</w:t>
      </w:r>
      <w:proofErr w:type="spellEnd"/>
      <w:r w:rsidR="001D1B0A" w:rsidRPr="001D1B0A">
        <w:rPr>
          <w:rFonts w:ascii="Times New Roman" w:eastAsia="Times New Roman" w:hAnsi="Times New Roman" w:cs="Times New Roman"/>
          <w:sz w:val="24"/>
          <w:szCs w:val="24"/>
          <w:lang w:eastAsia="ru-RU"/>
        </w:rPr>
        <w:t>.</w:t>
      </w:r>
      <w:proofErr w:type="spellStart"/>
      <w:r w:rsidR="001D1B0A">
        <w:rPr>
          <w:rFonts w:ascii="Times New Roman" w:eastAsia="Times New Roman" w:hAnsi="Times New Roman" w:cs="Times New Roman"/>
          <w:sz w:val="24"/>
          <w:szCs w:val="24"/>
          <w:lang w:val="en-US" w:eastAsia="ru-RU"/>
        </w:rPr>
        <w:t>ru</w:t>
      </w:r>
      <w:proofErr w:type="spellEnd"/>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136119">
        <w:rPr>
          <w:rFonts w:ascii="Times New Roman" w:eastAsia="Times New Roman" w:hAnsi="Times New Roman" w:cs="Times New Roman"/>
          <w:sz w:val="24"/>
          <w:szCs w:val="24"/>
          <w:lang w:eastAsia="ru-RU"/>
        </w:rPr>
        <w:t xml:space="preserve">администрации </w:t>
      </w:r>
      <w:proofErr w:type="spellStart"/>
      <w:r w:rsidR="005678FD">
        <w:rPr>
          <w:rFonts w:ascii="Times New Roman" w:eastAsia="Times New Roman" w:hAnsi="Times New Roman" w:cs="Times New Roman"/>
          <w:sz w:val="24"/>
          <w:szCs w:val="24"/>
          <w:lang w:eastAsia="ru-RU"/>
        </w:rPr>
        <w:t>Гостицкого</w:t>
      </w:r>
      <w:proofErr w:type="spellEnd"/>
      <w:r w:rsidR="00136119">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Интернет–сайте </w:t>
      </w:r>
      <w:r w:rsidR="00136119">
        <w:rPr>
          <w:rFonts w:ascii="Times New Roman" w:eastAsia="Times New Roman" w:hAnsi="Times New Roman" w:cs="Times New Roman"/>
          <w:sz w:val="24"/>
          <w:szCs w:val="24"/>
          <w:lang w:eastAsia="ru-RU"/>
        </w:rPr>
        <w:t xml:space="preserve">муниципального образования: </w:t>
      </w:r>
      <w:r w:rsidR="001D1B0A" w:rsidRPr="001D1B0A">
        <w:rPr>
          <w:rFonts w:ascii="Times New Roman" w:eastAsia="Times New Roman" w:hAnsi="Times New Roman" w:cs="Times New Roman"/>
          <w:sz w:val="24"/>
          <w:szCs w:val="24"/>
          <w:lang w:eastAsia="ru-RU"/>
        </w:rPr>
        <w:t>http://adm-gostici.ru/</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6C5AF0">
          <w:rPr>
            <w:rStyle w:val="a3"/>
            <w:rFonts w:ascii="Times New Roman" w:eastAsia="Times New Roman" w:hAnsi="Times New Roman" w:cs="Times New Roman"/>
            <w:color w:val="auto"/>
            <w:sz w:val="24"/>
            <w:szCs w:val="24"/>
            <w:lang w:val="en-US" w:eastAsia="ru-RU"/>
          </w:rPr>
          <w:t>http</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www</w:t>
        </w:r>
        <w:r w:rsidR="00C07ED9" w:rsidRPr="006C5AF0">
          <w:rPr>
            <w:rStyle w:val="a3"/>
            <w:rFonts w:ascii="Times New Roman" w:eastAsia="Times New Roman" w:hAnsi="Times New Roman" w:cs="Times New Roman"/>
            <w:color w:val="auto"/>
            <w:sz w:val="24"/>
            <w:szCs w:val="24"/>
            <w:lang w:eastAsia="ru-RU"/>
          </w:rPr>
          <w:t>.</w:t>
        </w:r>
        <w:proofErr w:type="spellStart"/>
        <w:r w:rsidR="00C07ED9" w:rsidRPr="006C5AF0">
          <w:rPr>
            <w:rStyle w:val="a3"/>
            <w:rFonts w:ascii="Times New Roman" w:eastAsia="Times New Roman" w:hAnsi="Times New Roman" w:cs="Times New Roman"/>
            <w:color w:val="auto"/>
            <w:sz w:val="24"/>
            <w:szCs w:val="24"/>
            <w:lang w:val="en-US" w:eastAsia="ru-RU"/>
          </w:rPr>
          <w:t>gosuslugi</w:t>
        </w:r>
        <w:proofErr w:type="spellEnd"/>
        <w:r w:rsidR="00C07ED9" w:rsidRPr="006C5AF0">
          <w:rPr>
            <w:rStyle w:val="a3"/>
            <w:rFonts w:ascii="Times New Roman" w:eastAsia="Times New Roman" w:hAnsi="Times New Roman" w:cs="Times New Roman"/>
            <w:color w:val="auto"/>
            <w:sz w:val="24"/>
            <w:szCs w:val="24"/>
            <w:lang w:eastAsia="ru-RU"/>
          </w:rPr>
          <w:t>.</w:t>
        </w:r>
        <w:proofErr w:type="spellStart"/>
        <w:r w:rsidR="00C07ED9" w:rsidRPr="006C5AF0">
          <w:rPr>
            <w:rStyle w:val="a3"/>
            <w:rFonts w:ascii="Times New Roman" w:eastAsia="Times New Roman" w:hAnsi="Times New Roman" w:cs="Times New Roman"/>
            <w:color w:val="auto"/>
            <w:sz w:val="24"/>
            <w:szCs w:val="24"/>
            <w:lang w:val="en-US" w:eastAsia="ru-RU"/>
          </w:rPr>
          <w:t>ru</w:t>
        </w:r>
        <w:proofErr w:type="spellEnd"/>
      </w:hyperlink>
      <w:r w:rsidR="003D56A0" w:rsidRPr="006C5AF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136119">
        <w:rPr>
          <w:rFonts w:ascii="Times New Roman" w:eastAsia="Times New Roman" w:hAnsi="Times New Roman" w:cs="Times New Roman"/>
          <w:sz w:val="24"/>
          <w:szCs w:val="24"/>
          <w:lang w:eastAsia="ru-RU"/>
        </w:rPr>
        <w:t>18857</w:t>
      </w:r>
      <w:r w:rsidR="001D1B0A">
        <w:rPr>
          <w:rFonts w:ascii="Times New Roman" w:eastAsia="Times New Roman" w:hAnsi="Times New Roman" w:cs="Times New Roman"/>
          <w:sz w:val="24"/>
          <w:szCs w:val="24"/>
          <w:lang w:eastAsia="ru-RU"/>
        </w:rPr>
        <w:t>6</w:t>
      </w:r>
      <w:r w:rsidR="00136119">
        <w:rPr>
          <w:rFonts w:ascii="Times New Roman" w:eastAsia="Times New Roman" w:hAnsi="Times New Roman" w:cs="Times New Roman"/>
          <w:sz w:val="24"/>
          <w:szCs w:val="24"/>
          <w:lang w:eastAsia="ru-RU"/>
        </w:rPr>
        <w:t xml:space="preserve">, Ленинградская обл., Сланцевский р-н, д. </w:t>
      </w:r>
      <w:r w:rsidR="001D1B0A">
        <w:rPr>
          <w:rFonts w:ascii="Times New Roman" w:eastAsia="Times New Roman" w:hAnsi="Times New Roman" w:cs="Times New Roman"/>
          <w:sz w:val="24"/>
          <w:szCs w:val="24"/>
          <w:lang w:eastAsia="ru-RU"/>
        </w:rPr>
        <w:t>Гостицы</w:t>
      </w:r>
      <w:r w:rsidR="00136119">
        <w:rPr>
          <w:rFonts w:ascii="Times New Roman" w:eastAsia="Times New Roman" w:hAnsi="Times New Roman" w:cs="Times New Roman"/>
          <w:sz w:val="24"/>
          <w:szCs w:val="24"/>
          <w:lang w:eastAsia="ru-RU"/>
        </w:rPr>
        <w:t xml:space="preserve">, д. </w:t>
      </w:r>
      <w:r w:rsidR="001D1B0A">
        <w:rPr>
          <w:rFonts w:ascii="Times New Roman" w:eastAsia="Times New Roman" w:hAnsi="Times New Roman" w:cs="Times New Roman"/>
          <w:sz w:val="24"/>
          <w:szCs w:val="24"/>
          <w:lang w:eastAsia="ru-RU"/>
        </w:rPr>
        <w:t>2а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1D1B0A">
        <w:rPr>
          <w:rFonts w:ascii="Times New Roman" w:eastAsia="Times New Roman" w:hAnsi="Times New Roman" w:cs="Times New Roman"/>
          <w:sz w:val="24"/>
          <w:szCs w:val="24"/>
          <w:lang w:val="en-US" w:eastAsia="ru-RU"/>
        </w:rPr>
        <w:t>adm</w:t>
      </w:r>
      <w:proofErr w:type="spellEnd"/>
      <w:r w:rsidR="001D1B0A" w:rsidRPr="001D1B0A">
        <w:rPr>
          <w:rFonts w:ascii="Times New Roman" w:eastAsia="Times New Roman" w:hAnsi="Times New Roman" w:cs="Times New Roman"/>
          <w:sz w:val="24"/>
          <w:szCs w:val="24"/>
          <w:lang w:eastAsia="ru-RU"/>
        </w:rPr>
        <w:t>-</w:t>
      </w:r>
      <w:proofErr w:type="spellStart"/>
      <w:r w:rsidR="001D1B0A">
        <w:rPr>
          <w:rFonts w:ascii="Times New Roman" w:eastAsia="Times New Roman" w:hAnsi="Times New Roman" w:cs="Times New Roman"/>
          <w:sz w:val="24"/>
          <w:szCs w:val="24"/>
          <w:lang w:val="en-US" w:eastAsia="ru-RU"/>
        </w:rPr>
        <w:t>gostici</w:t>
      </w:r>
      <w:proofErr w:type="spellEnd"/>
      <w:r w:rsidR="00EA5FA8">
        <w:rPr>
          <w:rFonts w:ascii="Times New Roman" w:eastAsia="Times New Roman" w:hAnsi="Times New Roman" w:cs="Times New Roman"/>
          <w:sz w:val="24"/>
          <w:szCs w:val="24"/>
          <w:lang w:eastAsia="ru-RU"/>
        </w:rPr>
        <w:t>@</w:t>
      </w:r>
      <w:proofErr w:type="spellStart"/>
      <w:r w:rsidR="00EA5FA8">
        <w:rPr>
          <w:rFonts w:ascii="Times New Roman" w:eastAsia="Times New Roman" w:hAnsi="Times New Roman" w:cs="Times New Roman"/>
          <w:sz w:val="24"/>
          <w:szCs w:val="24"/>
          <w:lang w:val="en-US" w:eastAsia="ru-RU"/>
        </w:rPr>
        <w:t>yandex</w:t>
      </w:r>
      <w:proofErr w:type="spellEnd"/>
      <w:r w:rsidR="00EA5FA8" w:rsidRPr="00EA5FA8">
        <w:rPr>
          <w:rFonts w:ascii="Times New Roman" w:eastAsia="Times New Roman" w:hAnsi="Times New Roman" w:cs="Times New Roman"/>
          <w:sz w:val="24"/>
          <w:szCs w:val="24"/>
          <w:lang w:eastAsia="ru-RU"/>
        </w:rPr>
        <w:t>.</w:t>
      </w:r>
      <w:proofErr w:type="spellStart"/>
      <w:r w:rsidR="00EA5FA8">
        <w:rPr>
          <w:rFonts w:ascii="Times New Roman" w:eastAsia="Times New Roman" w:hAnsi="Times New Roman" w:cs="Times New Roman"/>
          <w:sz w:val="24"/>
          <w:szCs w:val="24"/>
          <w:lang w:val="en-US" w:eastAsia="ru-RU"/>
        </w:rPr>
        <w:t>ru</w:t>
      </w:r>
      <w:proofErr w:type="spellEnd"/>
      <w:r w:rsidR="00EA5FA8">
        <w:rPr>
          <w:rFonts w:ascii="Times New Roman" w:eastAsia="Times New Roman" w:hAnsi="Times New Roman" w:cs="Times New Roman"/>
          <w:sz w:val="24"/>
          <w:szCs w:val="24"/>
          <w:lang w:eastAsia="ru-RU"/>
        </w:rPr>
        <w:t>,</w:t>
      </w:r>
      <w:r w:rsidR="00EA5FA8" w:rsidRPr="00EA5FA8">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w:t>
      </w:r>
      <w:r w:rsidR="00EA5FA8" w:rsidRPr="00EA5FA8">
        <w:rPr>
          <w:rFonts w:ascii="Times New Roman" w:eastAsia="Times New Roman" w:hAnsi="Times New Roman" w:cs="Times New Roman"/>
          <w:sz w:val="24"/>
          <w:szCs w:val="24"/>
          <w:lang w:eastAsia="ru-RU"/>
        </w:rPr>
        <w:t xml:space="preserve">администрацией </w:t>
      </w:r>
      <w:proofErr w:type="spellStart"/>
      <w:r w:rsidR="005678FD">
        <w:rPr>
          <w:rFonts w:ascii="Times New Roman" w:eastAsia="Times New Roman" w:hAnsi="Times New Roman" w:cs="Times New Roman"/>
          <w:sz w:val="24"/>
          <w:szCs w:val="24"/>
          <w:lang w:eastAsia="ru-RU"/>
        </w:rPr>
        <w:t>Гостицкого</w:t>
      </w:r>
      <w:proofErr w:type="spellEnd"/>
      <w:r w:rsidR="00EA5FA8" w:rsidRPr="00EA5FA8">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A5FA8">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A5FA8">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Наименование 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7E93">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617E93" w:rsidRPr="00617E93" w:rsidRDefault="00617E93" w:rsidP="00617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7E93">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7504B" w:rsidRPr="00617E93" w:rsidRDefault="00617E93" w:rsidP="00617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7E93">
        <w:rPr>
          <w:rFonts w:ascii="Times New Roman" w:hAnsi="Times New Roman" w:cs="Times New Roman"/>
          <w:sz w:val="24"/>
          <w:szCs w:val="24"/>
        </w:rPr>
        <w:t>2.3.2. Уведомление об отказе в предоставлении услуги</w:t>
      </w:r>
      <w:r w:rsidR="00541527" w:rsidRPr="00617E93">
        <w:rPr>
          <w:rFonts w:ascii="Times New Roman" w:hAnsi="Times New Roman" w:cs="Times New Roman"/>
          <w:sz w:val="24"/>
          <w:szCs w:val="24"/>
        </w:rPr>
        <w:t>;</w:t>
      </w:r>
    </w:p>
    <w:p w:rsidR="0057504B" w:rsidRPr="00EA5FA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2.3.3. Уведомление об объявленной конкурсной процедуре (фор</w:t>
      </w:r>
      <w:r w:rsidR="00882848" w:rsidRPr="00EA5FA8">
        <w:rPr>
          <w:rFonts w:ascii="Times New Roman" w:hAnsi="Times New Roman" w:cs="Times New Roman"/>
          <w:sz w:val="24"/>
          <w:szCs w:val="24"/>
        </w:rPr>
        <w:t>ма представлена в приложении № 7</w:t>
      </w:r>
      <w:r w:rsidRPr="00EA5FA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2.3.4. У</w:t>
      </w:r>
      <w:r w:rsidR="00CF3B5C" w:rsidRPr="00EA5FA8">
        <w:rPr>
          <w:rFonts w:ascii="Times New Roman" w:hAnsi="Times New Roman" w:cs="Times New Roman"/>
          <w:sz w:val="24"/>
          <w:szCs w:val="24"/>
        </w:rPr>
        <w:t xml:space="preserve">ведомление об </w:t>
      </w:r>
      <w:r w:rsidR="004E1FD3" w:rsidRPr="00EA5FA8">
        <w:rPr>
          <w:rFonts w:ascii="Times New Roman" w:hAnsi="Times New Roman" w:cs="Times New Roman"/>
          <w:sz w:val="24"/>
          <w:szCs w:val="24"/>
        </w:rPr>
        <w:t>отказ</w:t>
      </w:r>
      <w:r w:rsidR="00CF3B5C" w:rsidRPr="00EA5FA8">
        <w:rPr>
          <w:rFonts w:ascii="Times New Roman" w:hAnsi="Times New Roman" w:cs="Times New Roman"/>
          <w:sz w:val="24"/>
          <w:szCs w:val="24"/>
        </w:rPr>
        <w:t>е</w:t>
      </w:r>
      <w:r w:rsidR="004E1FD3" w:rsidRPr="00EA5FA8">
        <w:rPr>
          <w:rFonts w:ascii="Times New Roman" w:hAnsi="Times New Roman" w:cs="Times New Roman"/>
          <w:sz w:val="24"/>
          <w:szCs w:val="24"/>
        </w:rPr>
        <w:t xml:space="preserve"> в предоставлении услуги</w:t>
      </w:r>
      <w:r w:rsidRPr="00EA5FA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71B8C" w:rsidRDefault="00537272" w:rsidP="00471B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w:t>
      </w:r>
      <w:r w:rsidR="00471B8C" w:rsidRPr="00471B8C">
        <w:rPr>
          <w:rFonts w:ascii="Times New Roman" w:eastAsia="Calibri" w:hAnsi="Times New Roman" w:cs="Times New Roman"/>
          <w:sz w:val="24"/>
          <w:szCs w:val="24"/>
        </w:rPr>
        <w:t>Срок предоставления муниципальной услуги, предусмотренной настоящий Административным регламентом, составляет 45 календарных дней или 33 рабочих дня со дня поступления заявления и необходимых документов.</w:t>
      </w:r>
    </w:p>
    <w:p w:rsidR="00471B8C" w:rsidRDefault="00471B8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EA5FA8"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EA5FA8">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A5FA8" w:rsidRDefault="00BE3F32" w:rsidP="00EA5F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C5AF0"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в соответствии с </w:t>
      </w:r>
      <w:proofErr w:type="spellStart"/>
      <w:r w:rsidRPr="007F0E5D">
        <w:rPr>
          <w:rFonts w:ascii="Times New Roman" w:hAnsi="Times New Roman" w:cs="Times New Roman"/>
          <w:sz w:val="24"/>
          <w:szCs w:val="24"/>
        </w:rPr>
        <w:t>з</w:t>
      </w:r>
      <w:proofErr w:type="spellEnd"/>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proofErr w:type="spellStart"/>
      <w:r w:rsidRPr="007F0E5D">
        <w:rPr>
          <w:rFonts w:ascii="Times New Roman" w:hAnsi="Times New Roman" w:cs="Times New Roman"/>
          <w:sz w:val="24"/>
          <w:szCs w:val="24"/>
        </w:rPr>
        <w:t>аконодательными</w:t>
      </w:r>
      <w:proofErr w:type="spellEnd"/>
      <w:r w:rsidRPr="007F0E5D">
        <w:rPr>
          <w:rFonts w:ascii="Times New Roman" w:hAnsi="Times New Roman" w:cs="Times New Roman"/>
          <w:sz w:val="24"/>
          <w:szCs w:val="24"/>
        </w:rPr>
        <w:t xml:space="preserve"> или иными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A5FA8">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EA5FA8">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w:t>
      </w:r>
      <w:r>
        <w:rPr>
          <w:rFonts w:ascii="Times New Roman" w:hAnsi="Times New Roman" w:cs="Times New Roman"/>
          <w:sz w:val="24"/>
          <w:szCs w:val="24"/>
        </w:rPr>
        <w:lastRenderedPageBreak/>
        <w:t>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EA5FA8"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EA5FA8">
        <w:rPr>
          <w:rFonts w:ascii="Times New Roman" w:hAnsi="Times New Roman" w:cs="Times New Roman"/>
          <w:sz w:val="24"/>
          <w:szCs w:val="24"/>
        </w:rPr>
        <w:lastRenderedPageBreak/>
        <w:t>2.12</w:t>
      </w:r>
      <w:r w:rsidR="00BE3F32" w:rsidRPr="00EA5FA8">
        <w:rPr>
          <w:rFonts w:ascii="Times New Roman" w:hAnsi="Times New Roman" w:cs="Times New Roman"/>
          <w:sz w:val="24"/>
          <w:szCs w:val="24"/>
        </w:rPr>
        <w:t xml:space="preserve">. </w:t>
      </w:r>
      <w:r w:rsidR="00A178A1" w:rsidRPr="00EA5FA8">
        <w:rPr>
          <w:rFonts w:ascii="Times New Roman" w:hAnsi="Times New Roman" w:cs="Times New Roman"/>
          <w:sz w:val="24"/>
          <w:szCs w:val="24"/>
        </w:rPr>
        <w:t>Основанием для приостановления</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предоставления </w:t>
      </w:r>
      <w:r w:rsidR="00725288" w:rsidRPr="00EA5FA8">
        <w:rPr>
          <w:rFonts w:ascii="Times New Roman" w:hAnsi="Times New Roman" w:cs="Times New Roman"/>
          <w:sz w:val="24"/>
          <w:szCs w:val="24"/>
        </w:rPr>
        <w:t>муниципальной</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услуги </w:t>
      </w:r>
      <w:r w:rsidR="00A178A1" w:rsidRPr="00EA5FA8">
        <w:rPr>
          <w:rFonts w:ascii="Times New Roman" w:hAnsi="Times New Roman" w:cs="Times New Roman"/>
          <w:sz w:val="24"/>
          <w:szCs w:val="24"/>
        </w:rPr>
        <w:t xml:space="preserve">является </w:t>
      </w:r>
      <w:r w:rsidR="002916AB" w:rsidRPr="00EA5FA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EA5FA8">
        <w:rPr>
          <w:rFonts w:ascii="Times New Roman" w:hAnsi="Times New Roman" w:cs="Times New Roman"/>
          <w:sz w:val="24"/>
          <w:szCs w:val="24"/>
        </w:rPr>
        <w:t>В этом случае срок предоставления государственной у</w:t>
      </w:r>
      <w:r w:rsidR="002916AB" w:rsidRPr="00EA5FA8">
        <w:rPr>
          <w:rFonts w:ascii="Times New Roman" w:hAnsi="Times New Roman" w:cs="Times New Roman"/>
          <w:sz w:val="24"/>
          <w:szCs w:val="24"/>
        </w:rPr>
        <w:t xml:space="preserve">слуги может быть продлен, но не </w:t>
      </w:r>
      <w:r w:rsidRPr="00EA5FA8">
        <w:rPr>
          <w:rFonts w:ascii="Times New Roman" w:hAnsi="Times New Roman" w:cs="Times New Roman"/>
          <w:sz w:val="24"/>
          <w:szCs w:val="24"/>
        </w:rPr>
        <w:t xml:space="preserve">более чем на </w:t>
      </w:r>
      <w:r w:rsidR="00B473DB" w:rsidRPr="00EA5FA8">
        <w:rPr>
          <w:rFonts w:ascii="Times New Roman" w:hAnsi="Times New Roman" w:cs="Times New Roman"/>
          <w:sz w:val="24"/>
          <w:szCs w:val="24"/>
        </w:rPr>
        <w:t>20</w:t>
      </w:r>
      <w:r w:rsidRPr="00EA5FA8">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2.12.</w:t>
      </w:r>
      <w:r w:rsidR="00F82D36" w:rsidRPr="00EA5FA8">
        <w:rPr>
          <w:rFonts w:ascii="Times New Roman" w:hAnsi="Times New Roman" w:cs="Times New Roman"/>
          <w:sz w:val="24"/>
          <w:szCs w:val="24"/>
        </w:rPr>
        <w:t>4</w:t>
      </w:r>
      <w:r w:rsidRPr="00EA5FA8">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EA5FA8">
        <w:rPr>
          <w:rFonts w:ascii="Times New Roman" w:hAnsi="Times New Roman" w:cs="Times New Roman"/>
          <w:sz w:val="24"/>
          <w:szCs w:val="24"/>
        </w:rPr>
        <w:t>субъектов малого и сред</w:t>
      </w:r>
      <w:r w:rsidRPr="00EA5FA8">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в случае личного обращения заявителя - в течение </w:t>
      </w:r>
      <w:r w:rsidR="00471B8C">
        <w:rPr>
          <w:rFonts w:ascii="Times New Roman" w:hAnsi="Times New Roman" w:cs="Times New Roman"/>
          <w:sz w:val="24"/>
          <w:szCs w:val="24"/>
        </w:rPr>
        <w:t>1</w:t>
      </w:r>
      <w:r w:rsidRPr="007F0E5D">
        <w:rPr>
          <w:rFonts w:ascii="Times New Roman" w:hAnsi="Times New Roman" w:cs="Times New Roman"/>
          <w:sz w:val="24"/>
          <w:szCs w:val="24"/>
        </w:rPr>
        <w:t>(</w:t>
      </w:r>
      <w:r w:rsidR="00471B8C">
        <w:rPr>
          <w:rFonts w:ascii="Times New Roman" w:hAnsi="Times New Roman" w:cs="Times New Roman"/>
          <w:sz w:val="24"/>
          <w:szCs w:val="24"/>
        </w:rPr>
        <w:t>одного</w:t>
      </w:r>
      <w:r w:rsidRPr="007F0E5D">
        <w:rPr>
          <w:rFonts w:ascii="Times New Roman" w:hAnsi="Times New Roman" w:cs="Times New Roman"/>
          <w:sz w:val="24"/>
          <w:szCs w:val="24"/>
        </w:rPr>
        <w:t>) рабоч</w:t>
      </w:r>
      <w:r w:rsidR="00471B8C">
        <w:rPr>
          <w:rFonts w:ascii="Times New Roman" w:hAnsi="Times New Roman" w:cs="Times New Roman"/>
          <w:sz w:val="24"/>
          <w:szCs w:val="24"/>
        </w:rPr>
        <w:t>его</w:t>
      </w:r>
      <w:r w:rsidRPr="007F0E5D">
        <w:rPr>
          <w:rFonts w:ascii="Times New Roman" w:hAnsi="Times New Roman" w:cs="Times New Roman"/>
          <w:sz w:val="24"/>
          <w:szCs w:val="24"/>
        </w:rPr>
        <w:t xml:space="preserve"> дн</w:t>
      </w:r>
      <w:r w:rsidR="00471B8C">
        <w:rPr>
          <w:rFonts w:ascii="Times New Roman" w:hAnsi="Times New Roman" w:cs="Times New Roman"/>
          <w:sz w:val="24"/>
          <w:szCs w:val="24"/>
        </w:rPr>
        <w:t>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00E9005D" w:rsidRPr="00E9005D">
        <w:rPr>
          <w:rFonts w:ascii="Times New Roman" w:eastAsiaTheme="minorEastAsia" w:hAnsi="Times New Roman" w:cs="Times New Roman"/>
          <w:sz w:val="24"/>
          <w:szCs w:val="24"/>
          <w:lang w:eastAsia="ru-RU"/>
        </w:rPr>
        <w:lastRenderedPageBreak/>
        <w:t>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w:t>
      </w:r>
      <w:r w:rsidRPr="007F0E5D">
        <w:rPr>
          <w:rFonts w:ascii="Times New Roman" w:hAnsi="Times New Roman" w:cs="Times New Roman"/>
          <w:sz w:val="24"/>
          <w:szCs w:val="24"/>
        </w:rPr>
        <w:lastRenderedPageBreak/>
        <w:t xml:space="preserve">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w:t>
      </w:r>
      <w:r w:rsidRPr="001B5F20">
        <w:rPr>
          <w:rFonts w:ascii="Times New Roman" w:hAnsi="Times New Roman" w:cs="Times New Roman"/>
          <w:iCs/>
          <w:sz w:val="24"/>
          <w:szCs w:val="24"/>
        </w:rPr>
        <w:lastRenderedPageBreak/>
        <w:t>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lastRenderedPageBreak/>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003678D7" w:rsidRPr="003678D7">
        <w:rPr>
          <w:rFonts w:ascii="Times New Roman" w:hAnsi="Times New Roman" w:cs="Times New Roman"/>
          <w:sz w:val="24"/>
          <w:szCs w:val="24"/>
        </w:rPr>
        <w:lastRenderedPageBreak/>
        <w:t xml:space="preserve">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 требования к порядку их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sidR="006C5AF0">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Прием и регистрация заявления </w:t>
      </w:r>
      <w:r w:rsidR="00471B8C">
        <w:rPr>
          <w:rFonts w:ascii="Times New Roman" w:hAnsi="Times New Roman" w:cs="Times New Roman"/>
          <w:sz w:val="24"/>
          <w:szCs w:val="24"/>
        </w:rPr>
        <w:t>–</w:t>
      </w:r>
      <w:r w:rsidRPr="007F0E5D">
        <w:rPr>
          <w:rFonts w:ascii="Times New Roman" w:hAnsi="Times New Roman" w:cs="Times New Roman"/>
          <w:sz w:val="24"/>
          <w:szCs w:val="24"/>
        </w:rPr>
        <w:t xml:space="preserve"> </w:t>
      </w:r>
      <w:r w:rsidR="00471B8C">
        <w:rPr>
          <w:rFonts w:ascii="Times New Roman" w:hAnsi="Times New Roman" w:cs="Times New Roman"/>
          <w:sz w:val="24"/>
          <w:szCs w:val="24"/>
        </w:rPr>
        <w:t>1 один</w:t>
      </w:r>
      <w:r w:rsidRPr="007F0E5D">
        <w:rPr>
          <w:rFonts w:ascii="Times New Roman" w:hAnsi="Times New Roman" w:cs="Times New Roman"/>
          <w:sz w:val="24"/>
          <w:szCs w:val="24"/>
        </w:rPr>
        <w:t>) рабочи</w:t>
      </w:r>
      <w:r w:rsidR="00471B8C">
        <w:rPr>
          <w:rFonts w:ascii="Times New Roman" w:hAnsi="Times New Roman" w:cs="Times New Roman"/>
          <w:sz w:val="24"/>
          <w:szCs w:val="24"/>
        </w:rPr>
        <w:t>й</w:t>
      </w:r>
      <w:r w:rsidRPr="007F0E5D">
        <w:rPr>
          <w:rFonts w:ascii="Times New Roman" w:hAnsi="Times New Roman" w:cs="Times New Roman"/>
          <w:sz w:val="24"/>
          <w:szCs w:val="24"/>
        </w:rPr>
        <w:t xml:space="preserve"> </w:t>
      </w:r>
      <w:r w:rsidR="00471B8C">
        <w:rPr>
          <w:rFonts w:ascii="Times New Roman" w:hAnsi="Times New Roman" w:cs="Times New Roman"/>
          <w:sz w:val="24"/>
          <w:szCs w:val="24"/>
        </w:rPr>
        <w:t>день.</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60183">
        <w:rPr>
          <w:rFonts w:ascii="Times New Roman" w:hAnsi="Times New Roman" w:cs="Times New Roman"/>
          <w:sz w:val="24"/>
          <w:szCs w:val="24"/>
        </w:rPr>
        <w:t xml:space="preserve">подготовка и направление уведомления об объявлении </w:t>
      </w:r>
      <w:r w:rsidR="00541047" w:rsidRPr="00360183">
        <w:rPr>
          <w:rFonts w:ascii="Times New Roman" w:hAnsi="Times New Roman" w:cs="Times New Roman"/>
          <w:sz w:val="24"/>
          <w:szCs w:val="24"/>
        </w:rPr>
        <w:t xml:space="preserve">(объявленной) </w:t>
      </w:r>
      <w:r w:rsidR="00835E16" w:rsidRPr="00360183">
        <w:rPr>
          <w:rFonts w:ascii="Times New Roman" w:hAnsi="Times New Roman" w:cs="Times New Roman"/>
          <w:sz w:val="24"/>
          <w:szCs w:val="24"/>
        </w:rPr>
        <w:t>конкурсной</w:t>
      </w:r>
      <w:r w:rsidR="00541047" w:rsidRPr="00360183">
        <w:rPr>
          <w:rFonts w:ascii="Times New Roman" w:hAnsi="Times New Roman" w:cs="Times New Roman"/>
          <w:sz w:val="24"/>
          <w:szCs w:val="24"/>
        </w:rPr>
        <w:t xml:space="preserve"> </w:t>
      </w:r>
      <w:r w:rsidR="00863E2C" w:rsidRPr="00360183">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60183">
        <w:rPr>
          <w:rFonts w:ascii="Times New Roman" w:hAnsi="Times New Roman" w:cs="Times New Roman"/>
          <w:sz w:val="24"/>
          <w:szCs w:val="24"/>
        </w:rPr>
        <w:t>размещение на официальном сайте администрации МО и</w:t>
      </w:r>
      <w:r w:rsidR="005402A6" w:rsidRPr="00360183">
        <w:rPr>
          <w:rFonts w:ascii="Times New Roman" w:hAnsi="Times New Roman" w:cs="Times New Roman"/>
          <w:sz w:val="24"/>
          <w:szCs w:val="24"/>
        </w:rPr>
        <w:t>звещени</w:t>
      </w:r>
      <w:r w:rsidR="00FE293F" w:rsidRPr="00360183">
        <w:rPr>
          <w:rFonts w:ascii="Times New Roman" w:hAnsi="Times New Roman" w:cs="Times New Roman"/>
          <w:sz w:val="24"/>
          <w:szCs w:val="24"/>
        </w:rPr>
        <w:t>я</w:t>
      </w:r>
      <w:r w:rsidR="005402A6" w:rsidRPr="00360183">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360183">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w:t>
      </w:r>
      <w:r w:rsidR="00360183">
        <w:rPr>
          <w:rFonts w:ascii="Times New Roman" w:hAnsi="Times New Roman" w:cs="Times New Roman"/>
          <w:sz w:val="24"/>
          <w:szCs w:val="24"/>
        </w:rPr>
        <w:t>о</w:t>
      </w:r>
      <w:proofErr w:type="spellEnd"/>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w:t>
      </w:r>
      <w:r w:rsidR="00471B8C">
        <w:rPr>
          <w:rFonts w:ascii="Times New Roman" w:hAnsi="Times New Roman" w:cs="Times New Roman"/>
          <w:sz w:val="24"/>
          <w:szCs w:val="24"/>
        </w:rPr>
        <w:t>1</w:t>
      </w:r>
      <w:r w:rsidR="00BE3F32" w:rsidRPr="007F0E5D">
        <w:rPr>
          <w:rFonts w:ascii="Times New Roman" w:hAnsi="Times New Roman" w:cs="Times New Roman"/>
          <w:sz w:val="24"/>
          <w:szCs w:val="24"/>
        </w:rPr>
        <w:t xml:space="preserve"> (</w:t>
      </w:r>
      <w:r w:rsidR="00471B8C">
        <w:rPr>
          <w:rFonts w:ascii="Times New Roman" w:hAnsi="Times New Roman" w:cs="Times New Roman"/>
          <w:sz w:val="24"/>
          <w:szCs w:val="24"/>
        </w:rPr>
        <w:t>одного</w:t>
      </w:r>
      <w:r w:rsidR="00BE3F32" w:rsidRPr="007F0E5D">
        <w:rPr>
          <w:rFonts w:ascii="Times New Roman" w:hAnsi="Times New Roman" w:cs="Times New Roman"/>
          <w:sz w:val="24"/>
          <w:szCs w:val="24"/>
        </w:rPr>
        <w:t>) рабоч</w:t>
      </w:r>
      <w:r w:rsidR="00471B8C">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дн</w:t>
      </w:r>
      <w:r w:rsidR="00471B8C">
        <w:rPr>
          <w:rFonts w:ascii="Times New Roman" w:hAnsi="Times New Roman" w:cs="Times New Roman"/>
          <w:sz w:val="24"/>
          <w:szCs w:val="24"/>
        </w:rPr>
        <w:t>я</w:t>
      </w:r>
      <w:r w:rsidR="00BE3F32" w:rsidRPr="007F0E5D">
        <w:rPr>
          <w:rFonts w:ascii="Times New Roman" w:hAnsi="Times New Roman" w:cs="Times New Roman"/>
          <w:sz w:val="24"/>
          <w:szCs w:val="24"/>
        </w:rPr>
        <w:t xml:space="preserve"> </w:t>
      </w:r>
      <w:r w:rsidR="00360183">
        <w:rPr>
          <w:rFonts w:ascii="Times New Roman" w:hAnsi="Times New Roman" w:cs="Times New Roman"/>
          <w:sz w:val="24"/>
          <w:szCs w:val="24"/>
        </w:rPr>
        <w:t xml:space="preserve">администрацией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360183">
        <w:rPr>
          <w:rFonts w:ascii="Times New Roman" w:hAnsi="Times New Roman" w:cs="Times New Roman"/>
          <w:sz w:val="24"/>
          <w:szCs w:val="24"/>
        </w:rPr>
        <w:t>главой</w:t>
      </w:r>
      <w:r w:rsidR="00360183" w:rsidRPr="00360183">
        <w:rPr>
          <w:rFonts w:ascii="Times New Roman" w:hAnsi="Times New Roman" w:cs="Times New Roman"/>
          <w:sz w:val="24"/>
          <w:szCs w:val="24"/>
        </w:rPr>
        <w:t xml:space="preserve"> </w:t>
      </w:r>
      <w:r w:rsidR="00360183">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w:t>
      </w:r>
      <w:r w:rsidR="00360183">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 поселения</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360183">
        <w:rPr>
          <w:rFonts w:ascii="Times New Roman" w:hAnsi="Times New Roman" w:cs="Times New Roman"/>
          <w:sz w:val="24"/>
          <w:szCs w:val="24"/>
        </w:rPr>
        <w:t xml:space="preserve">администрация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360183">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360183">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360183">
        <w:rPr>
          <w:rFonts w:ascii="Times New Roman" w:hAnsi="Times New Roman" w:cs="Times New Roman"/>
          <w:sz w:val="24"/>
          <w:szCs w:val="24"/>
        </w:rPr>
        <w:t>администрации</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36018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36018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xml:space="preserve">- об объявлении конкурсной процедуры и </w:t>
      </w:r>
      <w:r w:rsidR="00E42F96" w:rsidRPr="00360183">
        <w:rPr>
          <w:rFonts w:ascii="Times New Roman" w:hAnsi="Times New Roman" w:cs="Times New Roman"/>
          <w:sz w:val="24"/>
          <w:szCs w:val="24"/>
        </w:rPr>
        <w:t xml:space="preserve">направлении заявителю уведомления об объявлении конкурсной процедуры </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в случае принятия решения о передачи имущества по результатам проведения торгов</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360183">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w:t>
      </w:r>
      <w:r w:rsidR="00BE3F32" w:rsidRPr="007F0E5D">
        <w:rPr>
          <w:rFonts w:ascii="Times New Roman" w:hAnsi="Times New Roman" w:cs="Times New Roman"/>
          <w:sz w:val="24"/>
          <w:szCs w:val="24"/>
        </w:rPr>
        <w:lastRenderedPageBreak/>
        <w:t>доверительное управление без проведения торгов</w:t>
      </w:r>
      <w:r w:rsidR="00CC330F">
        <w:rPr>
          <w:rFonts w:ascii="Times New Roman" w:hAnsi="Times New Roman" w:cs="Times New Roman"/>
          <w:sz w:val="24"/>
          <w:szCs w:val="24"/>
        </w:rPr>
        <w:t xml:space="preserve"> </w:t>
      </w:r>
      <w:r w:rsidR="00541047" w:rsidRPr="00360183">
        <w:rPr>
          <w:rFonts w:ascii="Times New Roman" w:hAnsi="Times New Roman" w:cs="Times New Roman"/>
          <w:sz w:val="24"/>
          <w:szCs w:val="24"/>
        </w:rPr>
        <w:t>либо решение</w:t>
      </w:r>
      <w:r w:rsidR="00CC330F" w:rsidRPr="00360183">
        <w:rPr>
          <w:rFonts w:ascii="Times New Roman" w:hAnsi="Times New Roman" w:cs="Times New Roman"/>
          <w:sz w:val="24"/>
          <w:szCs w:val="24"/>
        </w:rPr>
        <w:t xml:space="preserve"> о передаче имущества по результатам проведения торгов</w:t>
      </w:r>
      <w:r w:rsidR="00BE3F32" w:rsidRPr="0036018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360183">
        <w:rPr>
          <w:rFonts w:ascii="Times New Roman" w:hAnsi="Times New Roman" w:cs="Times New Roman"/>
          <w:sz w:val="24"/>
          <w:szCs w:val="24"/>
        </w:rPr>
        <w:t>регистрируется</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60183">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360183">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 xml:space="preserve">руководителем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w:t>
      </w:r>
    </w:p>
    <w:p w:rsid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360183">
        <w:rPr>
          <w:rFonts w:ascii="Times New Roman" w:hAnsi="Times New Roman" w:cs="Times New Roman"/>
          <w:sz w:val="24"/>
          <w:szCs w:val="24"/>
        </w:rPr>
        <w:t xml:space="preserve">администрацией </w:t>
      </w:r>
      <w:proofErr w:type="spellStart"/>
      <w:r w:rsidR="005678FD">
        <w:rPr>
          <w:rFonts w:ascii="Times New Roman" w:hAnsi="Times New Roman" w:cs="Times New Roman"/>
          <w:sz w:val="24"/>
          <w:szCs w:val="24"/>
        </w:rPr>
        <w:t>Гостицкого</w:t>
      </w:r>
      <w:proofErr w:type="spellEnd"/>
      <w:r w:rsidR="00360183">
        <w:rPr>
          <w:rFonts w:ascii="Times New Roman" w:hAnsi="Times New Roman" w:cs="Times New Roman"/>
          <w:sz w:val="24"/>
          <w:szCs w:val="24"/>
        </w:rPr>
        <w:t xml:space="preserve"> сельского</w:t>
      </w:r>
      <w:r w:rsidR="0036018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5B1685" w:rsidRPr="00430EA2" w:rsidRDefault="005B1685"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r w:rsidR="006C5AF0">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60183">
        <w:rPr>
          <w:rFonts w:ascii="Times New Roman" w:eastAsia="Times New Roman" w:hAnsi="Times New Roman" w:cs="Times New Roman"/>
          <w:sz w:val="24"/>
          <w:szCs w:val="24"/>
        </w:rPr>
        <w:t>ствляет глава администрации МО.</w:t>
      </w:r>
    </w:p>
    <w:p w:rsidR="00360183" w:rsidRPr="00430EA2" w:rsidRDefault="00360183"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DE727F">
        <w:rPr>
          <w:rFonts w:ascii="Times New Roman" w:eastAsia="Times New Roman" w:hAnsi="Times New Roman" w:cs="Times New Roman"/>
          <w:sz w:val="24"/>
          <w:szCs w:val="24"/>
          <w:lang w:eastAsia="ru-RU"/>
        </w:rPr>
        <w:t>яется главой администрации  МО</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w:t>
      </w:r>
      <w:r w:rsidR="00DE727F">
        <w:rPr>
          <w:rFonts w:ascii="Times New Roman" w:eastAsia="Times New Roman" w:hAnsi="Times New Roman" w:cs="Times New Roman"/>
          <w:sz w:val="24"/>
          <w:szCs w:val="24"/>
          <w:lang w:eastAsia="ru-RU"/>
        </w:rPr>
        <w:t xml:space="preserve">кже запросов </w:t>
      </w:r>
      <w:r w:rsidR="005B1685" w:rsidRPr="00832E83">
        <w:rPr>
          <w:rFonts w:ascii="Times New Roman" w:eastAsia="Times New Roman" w:hAnsi="Times New Roman" w:cs="Times New Roman"/>
          <w:sz w:val="24"/>
          <w:szCs w:val="24"/>
          <w:lang w:eastAsia="ru-RU"/>
        </w:rPr>
        <w:t xml:space="preserve"> осуществляет </w:t>
      </w:r>
      <w:r w:rsidR="00DE727F">
        <w:rPr>
          <w:rFonts w:ascii="Times New Roman" w:eastAsia="Times New Roman" w:hAnsi="Times New Roman" w:cs="Times New Roman"/>
          <w:sz w:val="24"/>
          <w:szCs w:val="24"/>
          <w:lang w:eastAsia="ru-RU"/>
        </w:rPr>
        <w:t xml:space="preserve">глава </w:t>
      </w:r>
      <w:r w:rsidR="00DE727F">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DE727F">
        <w:rPr>
          <w:rFonts w:ascii="Times New Roman" w:hAnsi="Times New Roman" w:cs="Times New Roman"/>
          <w:sz w:val="24"/>
          <w:szCs w:val="24"/>
        </w:rPr>
        <w:t xml:space="preserve"> сельского</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w:t>
      </w:r>
      <w:r w:rsidRPr="00832E83">
        <w:rPr>
          <w:rFonts w:ascii="Times New Roman" w:hAnsi="Times New Roman" w:cs="Times New Roman"/>
          <w:sz w:val="24"/>
          <w:szCs w:val="24"/>
        </w:rPr>
        <w:lastRenderedPageBreak/>
        <w:t xml:space="preserve">телефонной связи, а также письменных обращений на имя главы </w:t>
      </w:r>
      <w:r w:rsidR="00DE727F">
        <w:rPr>
          <w:rFonts w:ascii="Times New Roman" w:hAnsi="Times New Roman" w:cs="Times New Roman"/>
          <w:sz w:val="24"/>
          <w:szCs w:val="24"/>
        </w:rPr>
        <w:t xml:space="preserve">администрации </w:t>
      </w:r>
      <w:proofErr w:type="spellStart"/>
      <w:r w:rsidR="005678FD">
        <w:rPr>
          <w:rFonts w:ascii="Times New Roman" w:hAnsi="Times New Roman" w:cs="Times New Roman"/>
          <w:sz w:val="24"/>
          <w:szCs w:val="24"/>
        </w:rPr>
        <w:t>Гостицкого</w:t>
      </w:r>
      <w:proofErr w:type="spellEnd"/>
      <w:r w:rsidR="00DE727F">
        <w:rPr>
          <w:rFonts w:ascii="Times New Roman" w:hAnsi="Times New Roman" w:cs="Times New Roman"/>
          <w:sz w:val="24"/>
          <w:szCs w:val="24"/>
        </w:rPr>
        <w:t xml:space="preserve"> сельского.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7E93" w:rsidRDefault="00617E93" w:rsidP="006C5AF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7" w:name="Par491"/>
      <w:bookmarkEnd w:id="37"/>
    </w:p>
    <w:p w:rsidR="00617E93" w:rsidRPr="00617E93" w:rsidRDefault="00617E93" w:rsidP="00617E93">
      <w:pPr>
        <w:widowControl w:val="0"/>
        <w:suppressAutoHyphens/>
        <w:autoSpaceDE w:val="0"/>
        <w:autoSpaceDN w:val="0"/>
        <w:adjustRightInd w:val="0"/>
        <w:spacing w:after="0" w:line="240" w:lineRule="auto"/>
        <w:jc w:val="center"/>
        <w:rPr>
          <w:rFonts w:ascii="Times New Roman" w:hAnsi="Times New Roman" w:cs="Times New Roman"/>
          <w:sz w:val="24"/>
          <w:szCs w:val="24"/>
          <w:lang w:eastAsia="ar-SA"/>
        </w:rPr>
      </w:pPr>
      <w:r w:rsidRPr="00617E93">
        <w:rPr>
          <w:rFonts w:ascii="Times New Roman" w:eastAsia="Calibri" w:hAnsi="Times New Roman" w:cs="Times New Roman"/>
          <w:sz w:val="24"/>
          <w:szCs w:val="24"/>
        </w:rPr>
        <w:t>V</w:t>
      </w:r>
      <w:r w:rsidRPr="00617E93">
        <w:rPr>
          <w:rFonts w:ascii="Times New Roman" w:eastAsia="Calibri" w:hAnsi="Times New Roman" w:cs="Times New Roman"/>
          <w:sz w:val="24"/>
          <w:szCs w:val="24"/>
          <w:lang w:val="en-US"/>
        </w:rPr>
        <w:t>I</w:t>
      </w:r>
      <w:r w:rsidRPr="00617E93">
        <w:rPr>
          <w:rFonts w:ascii="Times New Roman" w:eastAsia="Calibri" w:hAnsi="Times New Roman" w:cs="Times New Roman"/>
          <w:sz w:val="24"/>
          <w:szCs w:val="24"/>
        </w:rPr>
        <w:t xml:space="preserve">. </w:t>
      </w:r>
      <w:r w:rsidRPr="00617E93">
        <w:rPr>
          <w:rFonts w:ascii="Times New Roman" w:hAnsi="Times New Roman" w:cs="Times New Roman"/>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17E93">
        <w:rPr>
          <w:rFonts w:ascii="Times New Roman" w:hAnsi="Times New Roman" w:cs="Times New Roman"/>
          <w:sz w:val="24"/>
          <w:szCs w:val="24"/>
          <w:lang w:eastAsia="ar-SA"/>
        </w:rPr>
        <w:lastRenderedPageBreak/>
        <w:t>объеме в порядке, определенном частью 1.3 статьи 16 Федерального закона от 27.07.2010 № 210-ФЗ.</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В письменной жалобе в обязательном порядке указываются:</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617E93">
        <w:rPr>
          <w:rFonts w:ascii="Times New Roman" w:hAnsi="Times New Roman" w:cs="Times New Roman"/>
          <w:sz w:val="24"/>
          <w:szCs w:val="24"/>
          <w:lang w:eastAsia="ar-SA"/>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6.7. По результатам рассмотрения жалобы принимается одно из следующих решений:</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E93" w:rsidRPr="00617E93" w:rsidRDefault="00617E93" w:rsidP="00617E93">
      <w:pPr>
        <w:widowControl w:val="0"/>
        <w:tabs>
          <w:tab w:val="left" w:pos="8655"/>
        </w:tabs>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2) в удовлетворении жалобы отказывается.</w:t>
      </w:r>
      <w:r w:rsidRPr="00617E93">
        <w:rPr>
          <w:rFonts w:ascii="Times New Roman" w:hAnsi="Times New Roman" w:cs="Times New Roman"/>
          <w:sz w:val="24"/>
          <w:szCs w:val="24"/>
          <w:lang w:eastAsia="ar-SA"/>
        </w:rPr>
        <w:tab/>
      </w:r>
    </w:p>
    <w:p w:rsidR="00617E93" w:rsidRPr="00617E93" w:rsidRDefault="00617E93" w:rsidP="00617E93">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7E93" w:rsidRPr="00617E93" w:rsidRDefault="00617E93" w:rsidP="00617E9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617E93">
        <w:rPr>
          <w:rFonts w:ascii="Times New Roman" w:hAnsi="Times New Roman" w:cs="Times New Roman"/>
          <w:sz w:val="24"/>
          <w:szCs w:val="24"/>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7E93" w:rsidRPr="00617E93" w:rsidRDefault="00617E93" w:rsidP="00617E9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17E93">
        <w:rPr>
          <w:rFonts w:ascii="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Pr="00617E93" w:rsidRDefault="00617E93" w:rsidP="00617E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617E93" w:rsidRDefault="00617E93">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proofErr w:type="spellStart"/>
      <w:r w:rsidRPr="004E1082">
        <w:rPr>
          <w:rFonts w:ascii="Times New Roman" w:hAnsi="Times New Roman" w:cs="Times New Roman"/>
        </w:rPr>
        <w:t>риложение</w:t>
      </w:r>
      <w:proofErr w:type="spellEnd"/>
      <w:r w:rsidRPr="004E1082">
        <w:rPr>
          <w:rFonts w:ascii="Times New Roman" w:hAnsi="Times New Roman" w:cs="Times New Roman"/>
        </w:rPr>
        <w:t xml:space="preserve">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1. Информация о месте нахождения и графике работы Администрации.</w:t>
      </w: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Место нахождения   - Сланцевский район Ленинградской области, д. Гостицы, д. 2а</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Справочные телефоны </w:t>
      </w:r>
      <w:r w:rsidRPr="001D1B0A">
        <w:rPr>
          <w:rFonts w:ascii="Times New Roman" w:eastAsia="Times New Roman" w:hAnsi="Times New Roman" w:cs="Calibri"/>
          <w:lang w:eastAsia="ru-RU"/>
        </w:rPr>
        <w:t xml:space="preserve">Администрации </w:t>
      </w:r>
      <w:r w:rsidRPr="001D1B0A">
        <w:rPr>
          <w:rFonts w:ascii="Times New Roman" w:eastAsia="Times New Roman" w:hAnsi="Times New Roman" w:cs="Times New Roman"/>
          <w:lang w:eastAsia="ru-RU"/>
        </w:rPr>
        <w:t>8(81374) 64649 ;</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Факс: 8(81374) 64649;</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Адрес электронной почты </w:t>
      </w:r>
      <w:r w:rsidRPr="001D1B0A">
        <w:rPr>
          <w:rFonts w:ascii="Times New Roman" w:eastAsia="Times New Roman" w:hAnsi="Times New Roman" w:cs="Calibri"/>
          <w:lang w:eastAsia="ru-RU"/>
        </w:rPr>
        <w:t>Администрации (Отдела)</w:t>
      </w:r>
      <w:r w:rsidRPr="001D1B0A">
        <w:rPr>
          <w:rFonts w:ascii="Times New Roman" w:eastAsia="Times New Roman" w:hAnsi="Times New Roman" w:cs="Times New Roman"/>
          <w:lang w:eastAsia="ru-RU"/>
        </w:rPr>
        <w:t xml:space="preserve">: </w:t>
      </w:r>
      <w:proofErr w:type="spellStart"/>
      <w:r w:rsidRPr="001D1B0A">
        <w:rPr>
          <w:rFonts w:ascii="Times New Roman" w:eastAsia="Times New Roman" w:hAnsi="Times New Roman" w:cs="Times New Roman"/>
          <w:lang w:val="en-US" w:eastAsia="ru-RU"/>
        </w:rPr>
        <w:t>adm</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gostici</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yandex</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ru</w:t>
      </w:r>
      <w:proofErr w:type="spellEnd"/>
      <w:r w:rsidRPr="001D1B0A">
        <w:rPr>
          <w:rFonts w:ascii="Times New Roman" w:eastAsia="Times New Roman" w:hAnsi="Times New Roman" w:cs="Times New Roman"/>
          <w:lang w:eastAsia="ru-RU"/>
        </w:rPr>
        <w:t>;</w:t>
      </w:r>
    </w:p>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График работы </w:t>
      </w:r>
      <w:r w:rsidRPr="001D1B0A">
        <w:rPr>
          <w:rFonts w:ascii="Times New Roman" w:eastAsia="Times New Roman" w:hAnsi="Times New Roman" w:cs="Calibri"/>
          <w:lang w:eastAsia="ru-RU"/>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5678FD" w:rsidRPr="001D1B0A" w:rsidTr="005678F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Дни недели, время работы </w:t>
            </w:r>
            <w:r w:rsidRPr="001D1B0A">
              <w:rPr>
                <w:rFonts w:ascii="Times New Roman" w:eastAsia="Times New Roman" w:hAnsi="Times New Roman" w:cs="Calibri"/>
                <w:lang w:eastAsia="ru-RU"/>
              </w:rPr>
              <w:t xml:space="preserve">Администрации </w:t>
            </w:r>
          </w:p>
        </w:tc>
      </w:tr>
      <w:tr w:rsidR="005678FD" w:rsidRPr="001D1B0A" w:rsidTr="005678F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Время</w:t>
            </w:r>
          </w:p>
        </w:tc>
      </w:tr>
      <w:tr w:rsidR="005678FD" w:rsidRPr="001D1B0A" w:rsidTr="005678FD">
        <w:trPr>
          <w:trHeight w:val="941"/>
          <w:tblCellSpacing w:w="5" w:type="nil"/>
        </w:trPr>
        <w:tc>
          <w:tcPr>
            <w:tcW w:w="4962"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Понедельник, вторник, среда, четверг,</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пятница</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Суббота, воскресенье</w:t>
            </w:r>
          </w:p>
        </w:tc>
        <w:tc>
          <w:tcPr>
            <w:tcW w:w="5103"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ind w:right="-75"/>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 08.00 до 17.00, перерыв с 13.00 до 14.00</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Выходные</w:t>
            </w:r>
          </w:p>
        </w:tc>
      </w:tr>
    </w:tbl>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5678FD" w:rsidRPr="001D1B0A" w:rsidRDefault="005678FD" w:rsidP="005678F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678FD" w:rsidRPr="008601D8" w:rsidRDefault="005678FD" w:rsidP="005678F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678FD" w:rsidRPr="008601D8" w:rsidRDefault="005678FD" w:rsidP="005678FD">
      <w:pPr>
        <w:widowControl w:val="0"/>
        <w:autoSpaceDE w:val="0"/>
        <w:autoSpaceDN w:val="0"/>
        <w:adjustRightInd w:val="0"/>
        <w:spacing w:after="0" w:line="240" w:lineRule="auto"/>
        <w:ind w:firstLine="709"/>
        <w:jc w:val="center"/>
        <w:rPr>
          <w:rFonts w:ascii="Times New Roman" w:hAnsi="Times New Roman" w:cs="Times New Roman"/>
        </w:rPr>
        <w:sectPr w:rsidR="005678FD" w:rsidRPr="008601D8" w:rsidSect="005678FD">
          <w:pgSz w:w="11906" w:h="16838"/>
          <w:pgMar w:top="1134" w:right="566" w:bottom="1134" w:left="1276" w:header="708" w:footer="708" w:gutter="0"/>
          <w:cols w:space="708"/>
          <w:docGrid w:linePitch="360"/>
        </w:sectPr>
      </w:pPr>
    </w:p>
    <w:p w:rsidR="00D91287" w:rsidRPr="004E1082" w:rsidRDefault="005678FD" w:rsidP="005678FD">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 xml:space="preserve">                                                                                                                                                         </w:t>
      </w:r>
      <w:r w:rsidR="00D91287"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DF0512">
              <w:rPr>
                <w:rFonts w:ascii="Times New Roman" w:eastAsia="Times New Roman" w:hAnsi="Times New Roman" w:cs="Times New Roman"/>
                <w:b/>
                <w:bCs/>
                <w:sz w:val="20"/>
                <w:szCs w:val="20"/>
                <w:lang w:eastAsia="ar-SA"/>
              </w:rPr>
              <w:t>п</w:t>
            </w:r>
            <w:proofErr w:type="spell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Pr="00DF0512"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8" w:name="Par524"/>
      <w:bookmarkEnd w:id="3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DE727F">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r w:rsidRPr="007F0E5D">
        <w:t>р</w:t>
      </w:r>
      <w:proofErr w:type="spell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DE727F">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 xml:space="preserve">цены договора (лота), указанной в извещении о проведении конкурса или аукциона, </w:t>
      </w:r>
      <w:proofErr w:type="spellStart"/>
      <w:r w:rsidRPr="004E1082">
        <w:t>__________,согласен</w:t>
      </w:r>
      <w:proofErr w:type="spell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9" w:name="Par601"/>
      <w:bookmarkEnd w:id="39"/>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0" w:name="Par611"/>
      <w:bookmarkEnd w:id="4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1B55E7" w:rsidRPr="007F0E5D" w:rsidRDefault="001B55E7" w:rsidP="001B55E7">
      <w:pPr>
        <w:pStyle w:val="ConsPlusNonformat"/>
        <w:rPr>
          <w:sz w:val="16"/>
          <w:szCs w:val="16"/>
        </w:rPr>
      </w:pPr>
      <w:r>
        <w:rPr>
          <w:sz w:val="16"/>
          <w:szCs w:val="16"/>
        </w:rPr>
        <w:t xml:space="preserve">                                 </w:t>
      </w:r>
      <w:proofErr w:type="spell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proofErr w:type="spellStart"/>
      <w:r w:rsidRPr="007F0E5D">
        <w:rPr>
          <w:sz w:val="16"/>
          <w:szCs w:val="16"/>
        </w:rPr>
        <w:t>│числе</w:t>
      </w:r>
      <w:proofErr w:type="spell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r>
        <w:rPr>
          <w:sz w:val="16"/>
          <w:szCs w:val="16"/>
        </w:rPr>
        <w:t>обращении</w:t>
      </w:r>
      <w:proofErr w:type="spell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дополнительную    │</w:t>
      </w:r>
    </w:p>
    <w:p w:rsidR="001B55E7" w:rsidRPr="007F0E5D" w:rsidRDefault="001B55E7" w:rsidP="001B55E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1B55E7" w:rsidRPr="007F0E5D" w:rsidRDefault="001B55E7" w:rsidP="001B55E7">
      <w:pPr>
        <w:pStyle w:val="ConsPlusNonformat"/>
        <w:rPr>
          <w:sz w:val="16"/>
          <w:szCs w:val="16"/>
        </w:rPr>
      </w:pPr>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
    <w:p w:rsidR="001B55E7" w:rsidRPr="007F0E5D" w:rsidRDefault="001B55E7" w:rsidP="001B55E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│Объект</w:t>
      </w:r>
      <w:proofErr w:type="spellEnd"/>
      <w:r w:rsidRPr="007F0E5D">
        <w:rPr>
          <w:sz w:val="16"/>
          <w:szCs w:val="16"/>
        </w:rPr>
        <w:t xml:space="preserve"> может </w:t>
      </w:r>
      <w:proofErr w:type="spellStart"/>
      <w:r w:rsidRPr="007F0E5D">
        <w:rPr>
          <w:sz w:val="16"/>
          <w:szCs w:val="16"/>
        </w:rPr>
        <w:t>быть├───────┤</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муниципальной</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spellStart"/>
      <w:r w:rsidRPr="00FC62FD">
        <w:rPr>
          <w:sz w:val="16"/>
          <w:szCs w:val="16"/>
        </w:rPr>
        <w:t>кон-│</w:t>
      </w:r>
      <w:proofErr w:type="spellEnd"/>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r w:rsidRPr="007F0E5D">
        <w:rPr>
          <w:sz w:val="16"/>
          <w:szCs w:val="16"/>
        </w:rPr>
        <w:t>на│</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о  │                   </w:t>
      </w:r>
      <w:proofErr w:type="spellStart"/>
      <w:r w:rsidRPr="007F0E5D">
        <w:rPr>
          <w:sz w:val="16"/>
          <w:szCs w:val="16"/>
        </w:rPr>
        <w:t>│</w:t>
      </w:r>
      <w:proofErr w:type="spellEnd"/>
      <w:r w:rsidRPr="007F0E5D">
        <w:rPr>
          <w:sz w:val="16"/>
          <w:szCs w:val="16"/>
        </w:rPr>
        <w:t xml:space="preserve">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заключении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1B55E7" w:rsidRPr="007F0E5D" w:rsidRDefault="001B55E7" w:rsidP="001B55E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1B55E7" w:rsidRPr="007F0E5D" w:rsidRDefault="001B55E7" w:rsidP="001B55E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1B55E7" w:rsidRPr="007F0E5D" w:rsidRDefault="001B55E7" w:rsidP="001B55E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1B55E7" w:rsidRPr="007F0E5D" w:rsidRDefault="001B55E7" w:rsidP="001B55E7">
      <w:pPr>
        <w:pStyle w:val="ConsPlusNonformat"/>
        <w:rPr>
          <w:sz w:val="16"/>
          <w:szCs w:val="16"/>
        </w:rPr>
      </w:pPr>
      <w:r w:rsidRPr="007F0E5D">
        <w:rPr>
          <w:sz w:val="16"/>
          <w:szCs w:val="16"/>
        </w:rPr>
        <w:t xml:space="preserve">│  пользование без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1B55E7" w:rsidRPr="007F0E5D" w:rsidRDefault="001B55E7" w:rsidP="001B55E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Pr="007F0E5D" w:rsidRDefault="00DE727F" w:rsidP="00C26564">
      <w:pPr>
        <w:spacing w:after="0" w:line="240" w:lineRule="auto"/>
        <w:jc w:val="right"/>
        <w:rPr>
          <w:rFonts w:ascii="Times New Roman" w:hAnsi="Times New Roman" w:cs="Times New Roman"/>
          <w:sz w:val="24"/>
          <w:szCs w:val="24"/>
        </w:rPr>
      </w:pPr>
    </w:p>
    <w:p w:rsidR="00EE4C0A" w:rsidRDefault="00C26564" w:rsidP="003C6669">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3C66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3C6669">
      <w:pPr>
        <w:spacing w:after="0" w:line="240" w:lineRule="auto"/>
        <w:jc w:val="right"/>
        <w:rPr>
          <w:rFonts w:ascii="Times New Roman" w:hAnsi="Times New Roman" w:cs="Times New Roman"/>
          <w:sz w:val="24"/>
          <w:szCs w:val="24"/>
        </w:rPr>
      </w:pP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3861DF" w:rsidRPr="00DE727F" w:rsidRDefault="00882848"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6</w:t>
      </w:r>
    </w:p>
    <w:p w:rsidR="003861DF" w:rsidRPr="00DE727F" w:rsidRDefault="003861DF"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объявлении конкурсной процедуры</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www.___________________</w:t>
      </w:r>
      <w:proofErr w:type="spellEnd"/>
      <w:r w:rsidRPr="00DE727F">
        <w:rPr>
          <w:rFonts w:ascii="Times New Roman" w:hAnsi="Times New Roman" w:cs="Times New Roman"/>
          <w:sz w:val="24"/>
          <w:szCs w:val="24"/>
        </w:rPr>
        <w:t>.</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lastRenderedPageBreak/>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E727F" w:rsidTr="00B473DB">
        <w:tc>
          <w:tcPr>
            <w:tcW w:w="5070" w:type="dxa"/>
          </w:tcPr>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B473DB" w:rsidRPr="00DE727F" w:rsidRDefault="00B473DB" w:rsidP="00B473DB">
            <w:pPr>
              <w:spacing w:line="276" w:lineRule="auto"/>
              <w:jc w:val="both"/>
              <w:rPr>
                <w:rFonts w:ascii="Times New Roman" w:hAnsi="Times New Roman" w:cs="Times New Roman"/>
                <w:sz w:val="24"/>
                <w:szCs w:val="24"/>
              </w:rPr>
            </w:pPr>
          </w:p>
        </w:tc>
        <w:tc>
          <w:tcPr>
            <w:tcW w:w="200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B473DB" w:rsidRPr="00DE727F" w:rsidRDefault="00B473DB" w:rsidP="00B473DB">
            <w:pPr>
              <w:spacing w:line="276" w:lineRule="auto"/>
              <w:jc w:val="both"/>
              <w:rPr>
                <w:rFonts w:ascii="Times New Roman" w:hAnsi="Times New Roman" w:cs="Times New Roman"/>
                <w:sz w:val="24"/>
                <w:szCs w:val="24"/>
              </w:rPr>
            </w:pPr>
          </w:p>
        </w:tc>
        <w:tc>
          <w:tcPr>
            <w:tcW w:w="184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B473DB" w:rsidRPr="00DE727F" w:rsidRDefault="00B473DB" w:rsidP="00B473DB">
      <w:pPr>
        <w:spacing w:after="0"/>
        <w:jc w:val="both"/>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B473DB" w:rsidRPr="00DE727F" w:rsidRDefault="00882848"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7</w:t>
      </w:r>
    </w:p>
    <w:p w:rsidR="00B473DB" w:rsidRPr="00DE727F" w:rsidRDefault="00B473DB"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both"/>
        <w:rPr>
          <w:rFonts w:ascii="Times New Roman" w:hAnsi="Times New Roman" w:cs="Times New Roman"/>
          <w:sz w:val="24"/>
          <w:szCs w:val="24"/>
        </w:rPr>
      </w:pP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объявленной конкурсной процедуре</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www.___________________</w:t>
      </w:r>
      <w:proofErr w:type="spellEnd"/>
      <w:r w:rsidRPr="00DE727F">
        <w:rPr>
          <w:rFonts w:ascii="Times New Roman" w:hAnsi="Times New Roman" w:cs="Times New Roman"/>
          <w:sz w:val="24"/>
          <w:szCs w:val="24"/>
        </w:rPr>
        <w:t>.</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1)_______________________________________________________________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2)_______________________________________________________________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3)_______________________________________________________________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4)_______________________________________________________________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5)….</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DE727F" w:rsidTr="00295E44">
        <w:tc>
          <w:tcPr>
            <w:tcW w:w="5070" w:type="dxa"/>
          </w:tcPr>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8D5F27" w:rsidRPr="00DE727F" w:rsidRDefault="008D5F27" w:rsidP="008D5F27">
            <w:pPr>
              <w:spacing w:line="276" w:lineRule="auto"/>
              <w:jc w:val="both"/>
              <w:rPr>
                <w:rFonts w:ascii="Times New Roman" w:hAnsi="Times New Roman" w:cs="Times New Roman"/>
                <w:sz w:val="24"/>
                <w:szCs w:val="24"/>
              </w:rPr>
            </w:pPr>
          </w:p>
        </w:tc>
        <w:tc>
          <w:tcPr>
            <w:tcW w:w="200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8D5F27" w:rsidRPr="00DE727F" w:rsidRDefault="008D5F27" w:rsidP="008D5F27">
            <w:pPr>
              <w:spacing w:line="276" w:lineRule="auto"/>
              <w:jc w:val="both"/>
              <w:rPr>
                <w:rFonts w:ascii="Times New Roman" w:hAnsi="Times New Roman" w:cs="Times New Roman"/>
                <w:sz w:val="24"/>
                <w:szCs w:val="24"/>
              </w:rPr>
            </w:pPr>
          </w:p>
        </w:tc>
        <w:tc>
          <w:tcPr>
            <w:tcW w:w="184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8D5F27" w:rsidRPr="00DE727F"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119"/>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1B0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22EC"/>
    <w:rsid w:val="00336F42"/>
    <w:rsid w:val="003421A2"/>
    <w:rsid w:val="00355988"/>
    <w:rsid w:val="00360183"/>
    <w:rsid w:val="00360755"/>
    <w:rsid w:val="0036506D"/>
    <w:rsid w:val="00366C5A"/>
    <w:rsid w:val="003678D7"/>
    <w:rsid w:val="00374A2D"/>
    <w:rsid w:val="003842E5"/>
    <w:rsid w:val="003861DF"/>
    <w:rsid w:val="003A3CDB"/>
    <w:rsid w:val="003B3F4F"/>
    <w:rsid w:val="003B5D93"/>
    <w:rsid w:val="003C1D1E"/>
    <w:rsid w:val="003C6669"/>
    <w:rsid w:val="003D56A0"/>
    <w:rsid w:val="003D5ECD"/>
    <w:rsid w:val="003F6EEA"/>
    <w:rsid w:val="00422B25"/>
    <w:rsid w:val="00430EA2"/>
    <w:rsid w:val="004349DE"/>
    <w:rsid w:val="00434C02"/>
    <w:rsid w:val="00444ED6"/>
    <w:rsid w:val="00471B8C"/>
    <w:rsid w:val="00477177"/>
    <w:rsid w:val="00494932"/>
    <w:rsid w:val="004A19A4"/>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78FD"/>
    <w:rsid w:val="00574149"/>
    <w:rsid w:val="0057504B"/>
    <w:rsid w:val="005A3378"/>
    <w:rsid w:val="005B1685"/>
    <w:rsid w:val="005B473D"/>
    <w:rsid w:val="005D0312"/>
    <w:rsid w:val="005D3D71"/>
    <w:rsid w:val="005E2E5B"/>
    <w:rsid w:val="005E4401"/>
    <w:rsid w:val="005F5923"/>
    <w:rsid w:val="00602D42"/>
    <w:rsid w:val="006059C5"/>
    <w:rsid w:val="0061119C"/>
    <w:rsid w:val="00617E93"/>
    <w:rsid w:val="00624427"/>
    <w:rsid w:val="00631648"/>
    <w:rsid w:val="00642F08"/>
    <w:rsid w:val="006446BB"/>
    <w:rsid w:val="0065073C"/>
    <w:rsid w:val="00651D46"/>
    <w:rsid w:val="006529B9"/>
    <w:rsid w:val="00664F9E"/>
    <w:rsid w:val="00693D49"/>
    <w:rsid w:val="006A08CD"/>
    <w:rsid w:val="006C5AF0"/>
    <w:rsid w:val="006C76C0"/>
    <w:rsid w:val="006D04D8"/>
    <w:rsid w:val="006D2B0D"/>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5EC"/>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358"/>
    <w:rsid w:val="0092617E"/>
    <w:rsid w:val="0092618A"/>
    <w:rsid w:val="00942BFF"/>
    <w:rsid w:val="009461F9"/>
    <w:rsid w:val="009715C4"/>
    <w:rsid w:val="0098728F"/>
    <w:rsid w:val="00990A0E"/>
    <w:rsid w:val="00995F82"/>
    <w:rsid w:val="009A48B7"/>
    <w:rsid w:val="009A4C98"/>
    <w:rsid w:val="009C4E33"/>
    <w:rsid w:val="009D096B"/>
    <w:rsid w:val="009E1751"/>
    <w:rsid w:val="009E217A"/>
    <w:rsid w:val="009E5BBC"/>
    <w:rsid w:val="009F2EC0"/>
    <w:rsid w:val="00A0296F"/>
    <w:rsid w:val="00A1391B"/>
    <w:rsid w:val="00A178A1"/>
    <w:rsid w:val="00A27C6A"/>
    <w:rsid w:val="00A3558A"/>
    <w:rsid w:val="00A45E20"/>
    <w:rsid w:val="00A725D6"/>
    <w:rsid w:val="00A807CA"/>
    <w:rsid w:val="00A975E7"/>
    <w:rsid w:val="00AA68E3"/>
    <w:rsid w:val="00AB6A4D"/>
    <w:rsid w:val="00AB73CA"/>
    <w:rsid w:val="00AB778C"/>
    <w:rsid w:val="00AD36E0"/>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27F"/>
    <w:rsid w:val="00DE7346"/>
    <w:rsid w:val="00DF13F4"/>
    <w:rsid w:val="00DF3921"/>
    <w:rsid w:val="00E11511"/>
    <w:rsid w:val="00E30733"/>
    <w:rsid w:val="00E339DB"/>
    <w:rsid w:val="00E35CE5"/>
    <w:rsid w:val="00E42F96"/>
    <w:rsid w:val="00E43286"/>
    <w:rsid w:val="00E44D60"/>
    <w:rsid w:val="00E62644"/>
    <w:rsid w:val="00E70BCE"/>
    <w:rsid w:val="00E725E4"/>
    <w:rsid w:val="00E81912"/>
    <w:rsid w:val="00E84F7A"/>
    <w:rsid w:val="00E9005D"/>
    <w:rsid w:val="00EA396D"/>
    <w:rsid w:val="00EA5FA8"/>
    <w:rsid w:val="00EB29C0"/>
    <w:rsid w:val="00EB7AAF"/>
    <w:rsid w:val="00EC0D06"/>
    <w:rsid w:val="00EE4C0A"/>
    <w:rsid w:val="00F02CA0"/>
    <w:rsid w:val="00F123BC"/>
    <w:rsid w:val="00F178C6"/>
    <w:rsid w:val="00F5209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D486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6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760012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1C7D-9E31-4B85-9FC9-7DBBA77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14138</Words>
  <Characters>80592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2017-04-20T06:27:00Z</cp:lastPrinted>
  <dcterms:created xsi:type="dcterms:W3CDTF">2017-04-11T06:50:00Z</dcterms:created>
  <dcterms:modified xsi:type="dcterms:W3CDTF">2019-05-06T06:39:00Z</dcterms:modified>
</cp:coreProperties>
</file>