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8" w:rsidRPr="007F7E78" w:rsidRDefault="007F7E78" w:rsidP="007F7E78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AF0994" w:rsidRDefault="00AF0994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AF0994" w:rsidRDefault="00AF0994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ПОДПРОГРАММЫ</w:t>
      </w:r>
    </w:p>
    <w:p w:rsidR="00AF0994" w:rsidRDefault="00AF0994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ЖИЛИЩНО-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КОММУНАЛЬНОЕ ХОЗЯЙСТВО»</w:t>
      </w:r>
    </w:p>
    <w:p w:rsidR="00C76401" w:rsidRPr="00C76401" w:rsidRDefault="00AF0994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 «РАЗВИТИЕ ГОСТИЦКОГО СЕЛЬСКОГО ПОСЕЛЕНИЯ» НА 201</w:t>
      </w:r>
      <w:r w:rsidR="00505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856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-2021 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  <w:r w:rsidR="00856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</w:p>
    <w:p w:rsidR="00C76401" w:rsidRPr="00C76401" w:rsidRDefault="00C76401" w:rsidP="00E835F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11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6667"/>
      </w:tblGrid>
      <w:tr w:rsidR="00C76401" w:rsidRPr="00E835F8" w:rsidTr="00E835F8">
        <w:trPr>
          <w:trHeight w:val="623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911204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AF0994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  <w:r w:rsidR="00911204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(далее –</w:t>
            </w:r>
            <w:r w:rsidR="00C47ACB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1204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Подпрограмма)</w:t>
            </w:r>
          </w:p>
        </w:tc>
      </w:tr>
      <w:tr w:rsidR="00911204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E835F8" w:rsidRDefault="00911204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</w:t>
            </w:r>
            <w:r w:rsidR="006F3A9E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 Подпрограмм</w:t>
            </w:r>
            <w:r w:rsidR="007462CC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E835F8" w:rsidRDefault="00911204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11204" w:rsidRPr="00E835F8" w:rsidRDefault="00911204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2. Устав муниципального образования Гостицкое сельское поселение Сланцевского муниципального района Ленинградской области.</w:t>
            </w:r>
          </w:p>
        </w:tc>
      </w:tr>
      <w:tr w:rsidR="00C76401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911204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</w:t>
            </w:r>
            <w:r w:rsidR="001773FF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A9E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F3A9E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предоставляемых жилищно-коммунальных услуг</w:t>
            </w:r>
          </w:p>
          <w:p w:rsidR="00911204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контроля качества предоставляемых жилищно-коммунальных услуг;</w:t>
            </w:r>
          </w:p>
          <w:p w:rsidR="00C76401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проведение капитальных ремонтов общего имущества многоквартирных домов;</w:t>
            </w:r>
          </w:p>
          <w:p w:rsidR="00C76401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ремонта дворовых территорий многоквартирных домов, проездов к дворовым территориям многоквартирных домов;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505877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85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</w:t>
            </w:r>
            <w:r w:rsidR="00F107E3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85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D59" w:rsidRPr="00856D59" w:rsidRDefault="00856D59" w:rsidP="00856D59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финансовых ресурсов на реализацию подпрограммы за счет всех источников составляет </w:t>
            </w:r>
            <w:r w:rsidR="003E5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2014,41138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</w:t>
            </w:r>
          </w:p>
          <w:p w:rsidR="00856D59" w:rsidRPr="00856D59" w:rsidRDefault="00856D59" w:rsidP="00856D59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за счет бюджетных ассигнований:</w:t>
            </w:r>
          </w:p>
          <w:p w:rsidR="00856D59" w:rsidRPr="00856D59" w:rsidRDefault="00856D59" w:rsidP="00856D59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бюджета муниципального образования Гостицкое сельское поселение (далее местный бюджет) – </w:t>
            </w:r>
            <w:r w:rsidR="003E5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1573,762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6D59" w:rsidRPr="00856D59" w:rsidRDefault="00856D59" w:rsidP="00856D59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бюджета муниципального образования Сланцевский муниципальный район Ленинградской области (далее бюджет района) –  </w:t>
            </w:r>
            <w:r w:rsidR="003E5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440,64938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6D59" w:rsidRPr="00856D59" w:rsidRDefault="00856D59" w:rsidP="00856D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по годам реализации:</w:t>
            </w:r>
          </w:p>
          <w:p w:rsidR="00856D59" w:rsidRPr="00856D59" w:rsidRDefault="00856D59" w:rsidP="00856D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7D2F44">
              <w:rPr>
                <w:rFonts w:ascii="Times New Roman" w:hAnsi="Times New Roman" w:cs="Times New Roman"/>
                <w:sz w:val="28"/>
                <w:szCs w:val="28"/>
              </w:rPr>
              <w:t>901,4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856D59" w:rsidRPr="00856D59" w:rsidRDefault="00856D59" w:rsidP="00856D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- местного бюджета –</w:t>
            </w:r>
            <w:r w:rsidR="007D2F44">
              <w:rPr>
                <w:rFonts w:ascii="Times New Roman" w:hAnsi="Times New Roman" w:cs="Times New Roman"/>
                <w:sz w:val="28"/>
                <w:szCs w:val="28"/>
              </w:rPr>
              <w:t>578,5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56D59" w:rsidRPr="00856D59" w:rsidRDefault="00856D59" w:rsidP="00856D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бюджета района –</w:t>
            </w:r>
            <w:r w:rsidR="007D2F44">
              <w:rPr>
                <w:rFonts w:ascii="Times New Roman" w:hAnsi="Times New Roman" w:cs="Times New Roman"/>
                <w:sz w:val="28"/>
                <w:szCs w:val="28"/>
              </w:rPr>
              <w:t>322,9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56D59" w:rsidRPr="00856D59" w:rsidRDefault="00856D59" w:rsidP="00856D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2020 г. –</w:t>
            </w:r>
            <w:r w:rsidR="007D2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8A5">
              <w:rPr>
                <w:rFonts w:ascii="Times New Roman" w:hAnsi="Times New Roman" w:cs="Times New Roman"/>
                <w:sz w:val="28"/>
                <w:szCs w:val="28"/>
              </w:rPr>
              <w:t>711,21138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средств:</w:t>
            </w:r>
          </w:p>
          <w:p w:rsidR="00856D59" w:rsidRDefault="00856D59" w:rsidP="00856D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 w:rsidR="003E58A5">
              <w:rPr>
                <w:rFonts w:ascii="Times New Roman" w:hAnsi="Times New Roman" w:cs="Times New Roman"/>
                <w:sz w:val="28"/>
                <w:szCs w:val="28"/>
              </w:rPr>
              <w:t>593,462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E58A5" w:rsidRPr="00856D59" w:rsidRDefault="003E58A5" w:rsidP="00856D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бюджета района – 117,74938 тыс. руб.</w:t>
            </w:r>
          </w:p>
          <w:p w:rsidR="00856D59" w:rsidRPr="00856D59" w:rsidRDefault="00856D59" w:rsidP="00856D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2021 г. – </w:t>
            </w:r>
            <w:r w:rsidR="00CB7CAD">
              <w:rPr>
                <w:rFonts w:ascii="Times New Roman" w:hAnsi="Times New Roman" w:cs="Times New Roman"/>
                <w:sz w:val="28"/>
                <w:szCs w:val="28"/>
              </w:rPr>
              <w:t>401,8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856D59" w:rsidRPr="00856D59" w:rsidRDefault="00856D59" w:rsidP="00856D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- местного бюджета – </w:t>
            </w:r>
            <w:r w:rsidR="00CB7CAD">
              <w:rPr>
                <w:rFonts w:ascii="Times New Roman" w:hAnsi="Times New Roman" w:cs="Times New Roman"/>
                <w:sz w:val="28"/>
                <w:szCs w:val="28"/>
              </w:rPr>
              <w:t>401,8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F107E3" w:rsidRPr="00E835F8" w:rsidRDefault="00856D59" w:rsidP="00C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7E3" w:rsidRPr="00E835F8">
              <w:rPr>
                <w:rFonts w:ascii="Times New Roman" w:hAnsi="Times New Roman" w:cs="Times New Roman"/>
                <w:sz w:val="28"/>
                <w:szCs w:val="28"/>
              </w:rPr>
              <w:t>Для реализации Подпрограммы могут быть привлечены целевые средства бюджетов других уровней.</w:t>
            </w:r>
          </w:p>
        </w:tc>
      </w:tr>
      <w:tr w:rsidR="00C76401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F107E3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разделов П</w:t>
            </w:r>
            <w:r w:rsidR="001773FF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37A4" w:rsidRPr="00E835F8" w:rsidRDefault="002A00F9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637A4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  <w:p w:rsidR="00C76401" w:rsidRPr="00E835F8" w:rsidRDefault="002A00F9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637A4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содержание газопровода</w:t>
            </w:r>
          </w:p>
          <w:p w:rsidR="00A637A4" w:rsidRDefault="00A637A4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Мероприятия в сфере жилищного хозяйства</w:t>
            </w:r>
          </w:p>
          <w:p w:rsidR="007D2F44" w:rsidRPr="00E835F8" w:rsidRDefault="007D2F44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Прочие мероприятия в области коммунального хозяйства</w:t>
            </w:r>
          </w:p>
        </w:tc>
      </w:tr>
      <w:tr w:rsidR="00C76401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C76401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  <w:r w:rsidR="00F107E3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="00F107E3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1773FF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F107E3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многоквартирных домов, имеющих высокий уровень износа и нуждающихся в проведении капитального ремонта, обеспечение сохранности жилищного фонда, уменьшение аварийности в жилищно-коммунальном комплексе, повышение надежности и безопасности многоквартирных домов;</w:t>
            </w:r>
          </w:p>
          <w:p w:rsidR="00C76401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комфортных условий </w:t>
            </w:r>
            <w:proofErr w:type="gramStart"/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проживания</w:t>
            </w:r>
            <w:proofErr w:type="gramEnd"/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      </w:r>
          </w:p>
          <w:p w:rsidR="00C76401" w:rsidRPr="00E835F8" w:rsidRDefault="00175F98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эффективного использования муниципального жилищного фонда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Гостицкое сельское поселение Сланцевского  муниципального  района Ленинградской области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F107E3" w:rsidRPr="00E835F8" w:rsidRDefault="00F107E3" w:rsidP="00E835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835F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Гостицкое сельское поселение 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835F8">
              <w:rPr>
                <w:sz w:val="28"/>
                <w:szCs w:val="28"/>
              </w:rPr>
              <w:t>Глава администрации Гостицкого сельского поселения В.Ф.Лебедев</w:t>
            </w:r>
          </w:p>
        </w:tc>
      </w:tr>
      <w:tr w:rsidR="00B75EAF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E835F8" w:rsidRDefault="00B75EAF" w:rsidP="00E835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 </w:t>
            </w:r>
            <w:r w:rsidR="00AD5EB6" w:rsidRPr="00E835F8">
              <w:rPr>
                <w:rFonts w:ascii="Times New Roman" w:hAnsi="Times New Roman" w:cs="Times New Roman"/>
                <w:sz w:val="28"/>
                <w:szCs w:val="28"/>
              </w:rPr>
              <w:t>над исполнением</w:t>
            </w:r>
          </w:p>
          <w:p w:rsidR="00B75EAF" w:rsidRPr="00E835F8" w:rsidRDefault="00B75EAF" w:rsidP="00E835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E835F8" w:rsidRDefault="00B75EAF" w:rsidP="00E835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отчетов о ходе реализации подпрограммных мероприятий главе администрации Гостицкого сельского поселения, в комитет финансов администрации Сланцевского муниципального </w:t>
            </w:r>
            <w:r w:rsidRPr="00E8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Ленинградской области ежеквартально и по итогам года в сроки, установленные для сдачи отчетов.</w:t>
            </w:r>
          </w:p>
          <w:p w:rsidR="00B75EAF" w:rsidRPr="00E835F8" w:rsidRDefault="00B75EAF" w:rsidP="00E835F8">
            <w:pPr>
              <w:autoSpaceDE w:val="0"/>
              <w:autoSpaceDN w:val="0"/>
              <w:adjustRightInd w:val="0"/>
              <w:spacing w:after="0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AD5EB6" w:rsidRPr="00E835F8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</w:t>
            </w:r>
            <w:r w:rsidR="00AD5EB6"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D5EB6" w:rsidRPr="00E835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Гостицкого сельского поселения </w:t>
            </w:r>
            <w:r w:rsidR="00AD5EB6" w:rsidRPr="00E835F8">
              <w:rPr>
                <w:rFonts w:ascii="Times New Roman" w:hAnsi="Times New Roman" w:cs="Times New Roman"/>
                <w:sz w:val="28"/>
                <w:szCs w:val="28"/>
              </w:rPr>
              <w:t>Фатеев В.В.</w:t>
            </w:r>
          </w:p>
        </w:tc>
      </w:tr>
    </w:tbl>
    <w:p w:rsidR="00A637A4" w:rsidRDefault="00A637A4" w:rsidP="00E83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7A4" w:rsidRPr="00A637A4" w:rsidRDefault="00175F98" w:rsidP="00E83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76401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текущего состояния сферы жилищно-коммунального</w:t>
      </w:r>
    </w:p>
    <w:p w:rsidR="00E835F8" w:rsidRPr="00856D59" w:rsidRDefault="00C76401" w:rsidP="00856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хозяйства </w:t>
      </w:r>
      <w:r w:rsidR="007F7E78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основные проблемы и прогноз развития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сложная и важная сфера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включает жилищное хозяйство и эксплуатационное производство; </w:t>
      </w:r>
      <w:hyperlink r:id="rId6" w:tooltip="Водоснабжение и канализация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водоснабжение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едение; коммунальную энергетику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tooltip="Санитарная очистка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санитарную очистку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достаточно высокие результаты в вопросах комплексной модернизации коммунальной инфраструктуры, реализации программ по капитальному ремонту многоквартирных домов (далее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МКД), благоустройства территорий и др., в сфере ЖКХ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других городах России, по-прежнему остается достаточно много проблем, требующих скорейшего разрешения: изношенность основных фондов, высокие издержки производства, отсутствие взвешенных и грамотных взаимоотношений между потребителями и поставщиками коммунальных услуг и пр.</w:t>
      </w:r>
    </w:p>
    <w:p w:rsidR="007F7E78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учитывая, что данные показатели рассчитаны исходя из формального подсчета срока эксплуатации жилых домов, они не отражают реального состояния жилищного фонда, поскольку отсутствует система регулярного технического аудита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в капитальном ремонте на сегодняшний день нуждается порядка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МКД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требуется капитальный ремонт, реконструкция и модернизация домов первых массовых серий застройки.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сохранности, соответствия жилых помещений установленным санитарным, техническим правилам и нормам, эффективного использования жилищного фонда необходимо своевременное осуществление воспроизводственных мероприятий по снижению уровня его износа.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увеличение износа жилого фонда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серьезной проблемой, связанной с жилищным фондом, на сегодняшний день является проблема содержания и технического 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обслуживания жилых домов и придомовых территорий, своевременность проводимых ремонтов.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Несвоевременность проведения текущего ремонта и текущего обслуживания многоквартирных домов приводит к удорожанию содержания не отремонтированного своевременно жилищного фонда в связи с повышением аварийности, а также к существенному снижению комфортности условий проживания населения.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решения вышеперечисленных проблем в рамках Программы предлагается реализация подпрограммы «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рограммы,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качества предоставляемых жилищно-коммунальных услуг.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рограммы: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контроля качества предоставляемых жилищно-коммунальных услуг;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капитальных ремонтов общего имущества многоквартирных домов;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рограмме предусмотрена система целевых индикаторов и показателей, отражающих целевую результативность ее мероприятий.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и ремонт жилищного фонда: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возмещения затрат на содержание незаселенных жилых помещений муниципального жилищного фонда и коммунальные услуги.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Успешная реализация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позволит: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создать комфортные условия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эффективное использование муниципального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 Содержание и ремонт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подпрограммы направлены на повышение качества предоставляемых жилищно-коммунальных услуг, снижение уровня износа и обеспечение сохранности жилищного фонда, обеспечение соответствия жилых помещений установленным санитарно-гигиеническим требованиям, техническим правилам и нормам, обеспечение эффективного использования муниципального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Обоснование объема финансовых ресурсов, 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необходимых для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программных мероприятий предусмотрено за счет средств </w:t>
      </w:r>
      <w:r w:rsidR="002D5663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="0084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областного бюджета, бюджета района.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финансирования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запланированы на основе примерной потребности в ресурсном обеспечении программных мероприятий. 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рисков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Возможными рисками при реализации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являются: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недостаточное финансирование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несвоевременное выполнение работ;</w:t>
      </w:r>
    </w:p>
    <w:p w:rsidR="004C32BC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поставка некачественного оборудования.</w:t>
      </w:r>
    </w:p>
    <w:p w:rsidR="004C32BC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минимизации указанных рисков в процессе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предусматриваются:</w:t>
      </w:r>
    </w:p>
    <w:p w:rsidR="00C76401" w:rsidRPr="00386B03" w:rsidRDefault="00523D4A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523D4A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выполнения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7F7E78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рограммы, регулярный анализ 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необходимости, корректировка показателей 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перераспределение объемов финансирования в зависимости от динамики и темпов решения тактических задач.</w:t>
      </w:r>
    </w:p>
    <w:p w:rsidR="00E835F8" w:rsidRDefault="00E835F8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5F8" w:rsidRDefault="00175F98" w:rsidP="00856D5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B7DC9" w:rsidRPr="004B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.Основные цели и задачи подпрограммы.</w:t>
      </w:r>
    </w:p>
    <w:p w:rsidR="00D661BB" w:rsidRDefault="00D661BB" w:rsidP="00E835F8">
      <w:pPr>
        <w:spacing w:after="0" w:line="270" w:lineRule="atLeast"/>
        <w:ind w:left="30" w:right="30" w:firstLine="678"/>
        <w:rPr>
          <w:sz w:val="28"/>
          <w:szCs w:val="28"/>
        </w:rPr>
      </w:pPr>
      <w:r w:rsidRPr="00D661BB">
        <w:rPr>
          <w:rFonts w:ascii="Times New Roman" w:hAnsi="Times New Roman" w:cs="Times New Roman"/>
          <w:sz w:val="28"/>
          <w:szCs w:val="28"/>
        </w:rPr>
        <w:t>Основными целями реализации данной Подпрограммы на территории Гостицкого сельского поселения являются</w:t>
      </w:r>
      <w:r>
        <w:rPr>
          <w:sz w:val="28"/>
          <w:szCs w:val="28"/>
        </w:rPr>
        <w:t>:</w:t>
      </w:r>
    </w:p>
    <w:p w:rsidR="004B7DC9" w:rsidRDefault="00D661BB" w:rsidP="00E835F8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предоставляемых жилищно-коммунальных услуг</w:t>
      </w:r>
    </w:p>
    <w:p w:rsidR="004B7DC9" w:rsidRDefault="00D661BB" w:rsidP="00E835F8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контроля качества предоставляемых жилищно-коммунальных услуг;</w:t>
      </w:r>
    </w:p>
    <w:p w:rsidR="004B7DC9" w:rsidRPr="00386B03" w:rsidRDefault="00D661BB" w:rsidP="00E835F8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капитальных ремонтов общего имущества многоквартирных домов;</w:t>
      </w:r>
    </w:p>
    <w:p w:rsidR="004B7DC9" w:rsidRDefault="004B7DC9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D661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проведение ремонта дворовых территорий многоквартирных домов, проездов к дворовым территориям многоквартирных домов</w:t>
      </w:r>
      <w:r w:rsidR="00D66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5F8" w:rsidRDefault="00E835F8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8" w:rsidRPr="009B4089" w:rsidRDefault="00175F98" w:rsidP="00856D59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D5F3E" w:rsidRPr="009B4089">
        <w:rPr>
          <w:b/>
          <w:sz w:val="28"/>
          <w:szCs w:val="28"/>
        </w:rPr>
        <w:t>. Сроки реализации подпрограммы.</w:t>
      </w:r>
    </w:p>
    <w:p w:rsidR="003D5F3E" w:rsidRPr="00825463" w:rsidRDefault="003D5F3E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осуществляется на постоянной основе в период с 01.01.</w:t>
      </w:r>
      <w:r w:rsidR="0050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</w:t>
      </w:r>
      <w:bookmarkStart w:id="0" w:name="_GoBack"/>
      <w:bookmarkEnd w:id="0"/>
      <w:r w:rsidR="0085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</w:p>
    <w:p w:rsidR="00523D4A" w:rsidRDefault="00523D4A" w:rsidP="00E83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bookmarkStart w:id="3" w:name="OLE_LINK3"/>
    </w:p>
    <w:p w:rsidR="00E835F8" w:rsidRDefault="00175F98" w:rsidP="00856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D5F3E" w:rsidRPr="004B7DC9">
        <w:rPr>
          <w:rFonts w:ascii="Times New Roman" w:hAnsi="Times New Roman" w:cs="Times New Roman"/>
          <w:b/>
          <w:sz w:val="28"/>
          <w:szCs w:val="28"/>
        </w:rPr>
        <w:t>.Ресурсное обеспечение Подпрограммы</w:t>
      </w:r>
    </w:p>
    <w:p w:rsidR="003E58A5" w:rsidRPr="00856D59" w:rsidRDefault="003D5F3E" w:rsidP="003E58A5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D6093D">
        <w:rPr>
          <w:sz w:val="28"/>
          <w:szCs w:val="28"/>
        </w:rPr>
        <w:t xml:space="preserve">  </w:t>
      </w:r>
      <w:r w:rsidRPr="00981A50">
        <w:rPr>
          <w:rFonts w:ascii="Times New Roman" w:hAnsi="Times New Roman" w:cs="Times New Roman"/>
          <w:sz w:val="28"/>
          <w:szCs w:val="28"/>
        </w:rPr>
        <w:t xml:space="preserve">   </w:t>
      </w:r>
      <w:bookmarkEnd w:id="1"/>
      <w:bookmarkEnd w:id="2"/>
      <w:bookmarkEnd w:id="3"/>
      <w:r w:rsidR="00845821" w:rsidRPr="00981A50">
        <w:rPr>
          <w:rFonts w:ascii="Times New Roman" w:hAnsi="Times New Roman" w:cs="Times New Roman"/>
          <w:bCs/>
          <w:sz w:val="28"/>
          <w:szCs w:val="28"/>
        </w:rPr>
        <w:t xml:space="preserve">Финансирование подпрограммных мероприятий </w:t>
      </w:r>
      <w:r w:rsidR="00845821" w:rsidRPr="00981A50">
        <w:rPr>
          <w:rFonts w:ascii="Times New Roman" w:hAnsi="Times New Roman" w:cs="Times New Roman"/>
          <w:sz w:val="28"/>
          <w:szCs w:val="28"/>
        </w:rPr>
        <w:t>обеспечивается</w:t>
      </w:r>
      <w:r w:rsidR="00845821" w:rsidRPr="00981A50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856D59">
        <w:rPr>
          <w:rFonts w:ascii="Times New Roman" w:hAnsi="Times New Roman" w:cs="Times New Roman"/>
          <w:bCs/>
          <w:sz w:val="28"/>
          <w:szCs w:val="28"/>
        </w:rPr>
        <w:t xml:space="preserve"> счет средств местного бюджета и </w:t>
      </w:r>
      <w:r w:rsidR="00981A50" w:rsidRPr="00981A50">
        <w:rPr>
          <w:rFonts w:ascii="Times New Roman" w:hAnsi="Times New Roman" w:cs="Times New Roman"/>
          <w:bCs/>
          <w:sz w:val="28"/>
          <w:szCs w:val="28"/>
        </w:rPr>
        <w:t xml:space="preserve">бюджета района  и </w:t>
      </w:r>
      <w:r w:rsidR="00856D59" w:rsidRPr="00856D59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финансовых ресурсов на реализацию подпрограммы за счет всех источников составляет </w:t>
      </w:r>
      <w:r w:rsidR="003E58A5">
        <w:rPr>
          <w:rFonts w:ascii="Times New Roman" w:hAnsi="Times New Roman" w:cs="Times New Roman"/>
          <w:color w:val="000000"/>
          <w:sz w:val="28"/>
          <w:szCs w:val="28"/>
        </w:rPr>
        <w:t>2014,41138</w:t>
      </w:r>
      <w:r w:rsidR="003E58A5" w:rsidRPr="00856D5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</w:t>
      </w:r>
    </w:p>
    <w:p w:rsidR="003E58A5" w:rsidRPr="00856D59" w:rsidRDefault="003E58A5" w:rsidP="003E58A5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856D59">
        <w:rPr>
          <w:rFonts w:ascii="Times New Roman" w:hAnsi="Times New Roman" w:cs="Times New Roman"/>
          <w:color w:val="000000"/>
          <w:sz w:val="28"/>
          <w:szCs w:val="28"/>
        </w:rPr>
        <w:t>в том числе за счет бюджетных ассигнований:</w:t>
      </w:r>
    </w:p>
    <w:p w:rsidR="003E58A5" w:rsidRPr="00856D59" w:rsidRDefault="003E58A5" w:rsidP="003E58A5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856D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из бюджета муниципального образования Гостицкое сельское поселение (далее местный бюджет) – </w:t>
      </w:r>
      <w:r>
        <w:rPr>
          <w:rFonts w:ascii="Times New Roman" w:hAnsi="Times New Roman" w:cs="Times New Roman"/>
          <w:color w:val="000000"/>
          <w:sz w:val="28"/>
          <w:szCs w:val="28"/>
        </w:rPr>
        <w:t>1573,762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3E58A5" w:rsidRPr="00856D59" w:rsidRDefault="003E58A5" w:rsidP="003E58A5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856D59">
        <w:rPr>
          <w:rFonts w:ascii="Times New Roman" w:hAnsi="Times New Roman" w:cs="Times New Roman"/>
          <w:color w:val="000000"/>
          <w:sz w:val="28"/>
          <w:szCs w:val="28"/>
        </w:rPr>
        <w:t xml:space="preserve">- из бюджета муниципального образования Сланцевский муниципальный район Ленинградской области (далее бюджет района) –  </w:t>
      </w:r>
      <w:r>
        <w:rPr>
          <w:rFonts w:ascii="Times New Roman" w:hAnsi="Times New Roman" w:cs="Times New Roman"/>
          <w:color w:val="000000"/>
          <w:sz w:val="28"/>
          <w:szCs w:val="28"/>
        </w:rPr>
        <w:t>440,64938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3E58A5" w:rsidRPr="00856D59" w:rsidRDefault="003E58A5" w:rsidP="003E58A5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>Объём финансирования по годам реализации:</w:t>
      </w:r>
    </w:p>
    <w:p w:rsidR="003E58A5" w:rsidRPr="00856D59" w:rsidRDefault="003E58A5" w:rsidP="003E58A5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 xml:space="preserve">2019 г. – </w:t>
      </w:r>
      <w:r>
        <w:rPr>
          <w:rFonts w:ascii="Times New Roman" w:hAnsi="Times New Roman" w:cs="Times New Roman"/>
          <w:sz w:val="28"/>
          <w:szCs w:val="28"/>
        </w:rPr>
        <w:t>901,4</w:t>
      </w:r>
      <w:r w:rsidRPr="00856D59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3E58A5" w:rsidRPr="00856D59" w:rsidRDefault="003E58A5" w:rsidP="003E58A5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 xml:space="preserve"> - местного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578,5 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3E58A5" w:rsidRPr="00856D59" w:rsidRDefault="003E58A5" w:rsidP="003E58A5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бюджета района –322,9</w:t>
      </w:r>
      <w:r w:rsidRPr="00856D59">
        <w:rPr>
          <w:rFonts w:ascii="Times New Roman" w:hAnsi="Times New Roman" w:cs="Times New Roman"/>
          <w:sz w:val="28"/>
          <w:szCs w:val="28"/>
        </w:rPr>
        <w:t xml:space="preserve"> 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3E58A5" w:rsidRPr="00856D59" w:rsidRDefault="003E58A5" w:rsidP="003E58A5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>2020 г. –</w:t>
      </w:r>
      <w:r>
        <w:rPr>
          <w:rFonts w:ascii="Times New Roman" w:hAnsi="Times New Roman" w:cs="Times New Roman"/>
          <w:sz w:val="28"/>
          <w:szCs w:val="28"/>
        </w:rPr>
        <w:t xml:space="preserve"> 711,21138</w:t>
      </w:r>
      <w:r w:rsidRPr="00856D59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3E58A5" w:rsidRDefault="003E58A5" w:rsidP="003E58A5">
      <w:pPr>
        <w:pStyle w:val="ConsPlusNormal"/>
        <w:snapToGri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hAnsi="Times New Roman" w:cs="Times New Roman"/>
          <w:sz w:val="28"/>
          <w:szCs w:val="28"/>
        </w:rPr>
        <w:t>593,462</w:t>
      </w:r>
      <w:r w:rsidRPr="00856D59">
        <w:rPr>
          <w:rFonts w:ascii="Times New Roman" w:hAnsi="Times New Roman" w:cs="Times New Roman"/>
          <w:sz w:val="28"/>
          <w:szCs w:val="28"/>
        </w:rPr>
        <w:t xml:space="preserve"> 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3E58A5" w:rsidRPr="00856D59" w:rsidRDefault="003E58A5" w:rsidP="003E58A5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бюджета района – 117,74938 тыс. руб.</w:t>
      </w:r>
    </w:p>
    <w:p w:rsidR="003E58A5" w:rsidRPr="00856D59" w:rsidRDefault="003E58A5" w:rsidP="003E58A5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 xml:space="preserve"> 2021 г. – </w:t>
      </w:r>
      <w:r>
        <w:rPr>
          <w:rFonts w:ascii="Times New Roman" w:hAnsi="Times New Roman" w:cs="Times New Roman"/>
          <w:sz w:val="28"/>
          <w:szCs w:val="28"/>
        </w:rPr>
        <w:t>401,8</w:t>
      </w:r>
      <w:r w:rsidRPr="00856D59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3E58A5" w:rsidRPr="00856D59" w:rsidRDefault="003E58A5" w:rsidP="003E58A5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59">
        <w:rPr>
          <w:rFonts w:ascii="Times New Roman" w:hAnsi="Times New Roman" w:cs="Times New Roman"/>
          <w:sz w:val="28"/>
          <w:szCs w:val="28"/>
        </w:rPr>
        <w:t xml:space="preserve">- местного бюджета – </w:t>
      </w:r>
      <w:r>
        <w:rPr>
          <w:rFonts w:ascii="Times New Roman" w:hAnsi="Times New Roman" w:cs="Times New Roman"/>
          <w:sz w:val="28"/>
          <w:szCs w:val="28"/>
        </w:rPr>
        <w:t>401,8</w:t>
      </w:r>
      <w:r w:rsidRPr="00856D59">
        <w:rPr>
          <w:rFonts w:ascii="Times New Roman" w:hAnsi="Times New Roman" w:cs="Times New Roman"/>
          <w:sz w:val="28"/>
          <w:szCs w:val="28"/>
        </w:rPr>
        <w:t xml:space="preserve"> 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856D59" w:rsidRDefault="00856D59" w:rsidP="003E58A5">
      <w:pPr>
        <w:autoSpaceDE w:val="0"/>
        <w:autoSpaceDN w:val="0"/>
        <w:adjustRightInd w:val="0"/>
        <w:spacing w:after="0" w:line="240" w:lineRule="auto"/>
        <w:ind w:firstLine="139"/>
        <w:rPr>
          <w:rStyle w:val="a6"/>
          <w:sz w:val="28"/>
          <w:szCs w:val="28"/>
        </w:rPr>
      </w:pPr>
    </w:p>
    <w:p w:rsidR="00E835F8" w:rsidRPr="00856D59" w:rsidRDefault="00175F98" w:rsidP="00856D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D59">
        <w:rPr>
          <w:rStyle w:val="a6"/>
          <w:rFonts w:ascii="Times New Roman" w:hAnsi="Times New Roman" w:cs="Times New Roman"/>
          <w:sz w:val="28"/>
          <w:szCs w:val="28"/>
        </w:rPr>
        <w:t>5. Механизм реализации и управления подпрограммой</w:t>
      </w:r>
    </w:p>
    <w:p w:rsidR="00E835F8" w:rsidRDefault="00175F98" w:rsidP="00E835F8">
      <w:pPr>
        <w:pStyle w:val="a5"/>
        <w:spacing w:before="0" w:beforeAutospacing="0" w:after="0" w:afterAutospacing="0"/>
        <w:ind w:firstLine="720"/>
        <w:jc w:val="both"/>
        <w:rPr>
          <w:rStyle w:val="a6"/>
          <w:sz w:val="28"/>
          <w:szCs w:val="28"/>
        </w:rPr>
      </w:pPr>
      <w:r w:rsidRPr="001D58E2">
        <w:rPr>
          <w:sz w:val="28"/>
          <w:szCs w:val="28"/>
        </w:rPr>
        <w:t xml:space="preserve">Заказчик программы обеспечивает ее реализацию посредством применения оптимальных методов управления процессом реализации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 исходя из ее содержания, с участием заинтересованных лиц, независимо от форм собственности.</w:t>
      </w:r>
      <w:r w:rsidRPr="001D58E2">
        <w:rPr>
          <w:rStyle w:val="a6"/>
          <w:sz w:val="28"/>
          <w:szCs w:val="28"/>
        </w:rPr>
        <w:t> </w:t>
      </w:r>
    </w:p>
    <w:p w:rsidR="00E835F8" w:rsidRPr="00E835F8" w:rsidRDefault="00E835F8" w:rsidP="00856D5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835F8" w:rsidRPr="00E33171" w:rsidRDefault="00175F98" w:rsidP="00856D5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6</w:t>
      </w:r>
      <w:r w:rsidRPr="001D58E2">
        <w:rPr>
          <w:rStyle w:val="a6"/>
          <w:sz w:val="28"/>
          <w:szCs w:val="28"/>
        </w:rPr>
        <w:t xml:space="preserve">. Ожидаемые результаты от реализации </w:t>
      </w:r>
      <w:r>
        <w:rPr>
          <w:rStyle w:val="a6"/>
          <w:sz w:val="28"/>
          <w:szCs w:val="28"/>
        </w:rPr>
        <w:t>под</w:t>
      </w:r>
      <w:r w:rsidRPr="001D58E2">
        <w:rPr>
          <w:rStyle w:val="a6"/>
          <w:sz w:val="28"/>
          <w:szCs w:val="28"/>
        </w:rPr>
        <w:t>программных мероприятий</w:t>
      </w:r>
    </w:p>
    <w:p w:rsidR="00D661BB" w:rsidRDefault="00856D59" w:rsidP="00E835F8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</w:t>
      </w:r>
      <w:r w:rsidR="00D661BB">
        <w:rPr>
          <w:sz w:val="28"/>
          <w:szCs w:val="28"/>
        </w:rPr>
        <w:t>я настоящей подпрограммы должна обеспечить следующие конечные результаты:</w:t>
      </w:r>
    </w:p>
    <w:p w:rsidR="00D661BB" w:rsidRPr="00D661BB" w:rsidRDefault="00D661BB" w:rsidP="00E835F8">
      <w:pPr>
        <w:spacing w:after="0" w:line="270" w:lineRule="atLeast"/>
        <w:ind w:left="30" w:right="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661BB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Pr="00D661BB">
        <w:rPr>
          <w:rFonts w:ascii="Times New Roman" w:hAnsi="Times New Roman" w:cs="Times New Roman"/>
          <w:color w:val="000000"/>
          <w:sz w:val="28"/>
          <w:szCs w:val="28"/>
        </w:rPr>
        <w:t>комфортных условий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4B7DC9" w:rsidRDefault="00D661BB" w:rsidP="00E835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661BB">
        <w:rPr>
          <w:rFonts w:ascii="Times New Roman" w:hAnsi="Times New Roman" w:cs="Times New Roman"/>
          <w:color w:val="000000"/>
          <w:sz w:val="28"/>
          <w:szCs w:val="28"/>
        </w:rPr>
        <w:t>- обеспечение эффективного использования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35F8" w:rsidRPr="004B7DC9" w:rsidRDefault="00E835F8" w:rsidP="00E835F8">
      <w:pPr>
        <w:spacing w:after="0"/>
        <w:rPr>
          <w:b/>
          <w:bCs/>
          <w:sz w:val="28"/>
          <w:szCs w:val="28"/>
        </w:rPr>
      </w:pPr>
    </w:p>
    <w:p w:rsidR="00E835F8" w:rsidRPr="00523D4A" w:rsidRDefault="004B7DC9" w:rsidP="00856D59">
      <w:pPr>
        <w:pStyle w:val="a5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bookmarkStart w:id="4" w:name="OLE_LINK4"/>
      <w:bookmarkStart w:id="5" w:name="OLE_LINK5"/>
      <w:bookmarkStart w:id="6" w:name="OLE_LINK6"/>
      <w:r>
        <w:rPr>
          <w:b/>
          <w:bCs/>
          <w:sz w:val="28"/>
          <w:szCs w:val="28"/>
        </w:rPr>
        <w:t>7</w:t>
      </w:r>
      <w:r w:rsidRPr="001D58E2">
        <w:rPr>
          <w:b/>
          <w:bCs/>
          <w:sz w:val="28"/>
          <w:szCs w:val="28"/>
        </w:rPr>
        <w:t>.</w:t>
      </w:r>
      <w:r w:rsidRPr="001D58E2">
        <w:rPr>
          <w:sz w:val="28"/>
          <w:szCs w:val="28"/>
        </w:rPr>
        <w:t xml:space="preserve"> </w:t>
      </w:r>
      <w:r w:rsidRPr="001D58E2">
        <w:rPr>
          <w:b/>
          <w:bCs/>
          <w:sz w:val="28"/>
          <w:szCs w:val="28"/>
        </w:rPr>
        <w:t xml:space="preserve">Организация управления за реализацией </w:t>
      </w:r>
      <w:r>
        <w:rPr>
          <w:b/>
          <w:bCs/>
          <w:sz w:val="28"/>
          <w:szCs w:val="28"/>
        </w:rPr>
        <w:t>подп</w:t>
      </w:r>
      <w:r w:rsidRPr="001D58E2">
        <w:rPr>
          <w:b/>
          <w:bCs/>
          <w:sz w:val="28"/>
          <w:szCs w:val="28"/>
        </w:rPr>
        <w:t xml:space="preserve">рограммы и контроль </w:t>
      </w:r>
      <w:r>
        <w:rPr>
          <w:b/>
          <w:bCs/>
          <w:sz w:val="28"/>
          <w:szCs w:val="28"/>
        </w:rPr>
        <w:t>над</w:t>
      </w:r>
      <w:r w:rsidRPr="001D58E2">
        <w:rPr>
          <w:b/>
          <w:bCs/>
          <w:sz w:val="28"/>
          <w:szCs w:val="28"/>
        </w:rPr>
        <w:t xml:space="preserve"> ходом ее выполнения</w:t>
      </w:r>
    </w:p>
    <w:p w:rsidR="004B7DC9" w:rsidRPr="001D58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Управление процессом реализации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 xml:space="preserve">рограммы осуществляется заказчиком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рограммы.</w:t>
      </w:r>
    </w:p>
    <w:p w:rsidR="004B7DC9" w:rsidRPr="001D58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1D58E2">
        <w:rPr>
          <w:sz w:val="28"/>
          <w:szCs w:val="28"/>
        </w:rPr>
        <w:t xml:space="preserve"> ходом выполнения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 осуществляют:</w:t>
      </w:r>
    </w:p>
    <w:p w:rsidR="004B7DC9" w:rsidRPr="001D58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 </w:t>
      </w:r>
      <w:r>
        <w:rPr>
          <w:sz w:val="28"/>
          <w:szCs w:val="28"/>
        </w:rPr>
        <w:t>заместитель главы администрации муниципального образования Гостицкое сельское поселение В.В.Фатеев</w:t>
      </w:r>
      <w:r w:rsidRPr="001D58E2">
        <w:rPr>
          <w:sz w:val="28"/>
          <w:szCs w:val="28"/>
        </w:rPr>
        <w:t>;</w:t>
      </w:r>
    </w:p>
    <w:p w:rsidR="004B7DC9" w:rsidRPr="001D58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4B7DC9" w:rsidRPr="00C32F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</w:t>
      </w:r>
      <w:r w:rsidRPr="00C32FE2">
        <w:rPr>
          <w:sz w:val="28"/>
          <w:szCs w:val="28"/>
        </w:rPr>
        <w:t>Информация о ходе реализации мероприятий подпрограммы предоставляется главе администрации муниципального образования Гостицкое сельское поселение.</w:t>
      </w:r>
    </w:p>
    <w:bookmarkEnd w:id="4"/>
    <w:bookmarkEnd w:id="5"/>
    <w:bookmarkEnd w:id="6"/>
    <w:p w:rsidR="00B54B77" w:rsidRPr="00386B03" w:rsidRDefault="00B54B77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D59" w:rsidRDefault="00856D59" w:rsidP="00E835F8">
      <w:pPr>
        <w:shd w:val="clear" w:color="auto" w:fill="FFFFFF"/>
        <w:tabs>
          <w:tab w:val="left" w:pos="7215"/>
          <w:tab w:val="right" w:pos="9355"/>
        </w:tabs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56D59" w:rsidSect="00EF49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1BB" w:rsidRDefault="00D661BB" w:rsidP="00E835F8">
      <w:pPr>
        <w:shd w:val="clear" w:color="auto" w:fill="FFFFFF"/>
        <w:tabs>
          <w:tab w:val="left" w:pos="7215"/>
          <w:tab w:val="right" w:pos="9355"/>
        </w:tabs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BB5C36" w:rsidRDefault="00201D8F" w:rsidP="00E835F8">
      <w:pPr>
        <w:shd w:val="clear" w:color="auto" w:fill="FFFFFF"/>
        <w:tabs>
          <w:tab w:val="left" w:pos="7215"/>
          <w:tab w:val="right" w:pos="9355"/>
        </w:tabs>
        <w:spacing w:after="0" w:line="33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54B77" w:rsidRPr="00BB5C36">
        <w:rPr>
          <w:rFonts w:ascii="Times New Roman" w:eastAsia="Times New Roman" w:hAnsi="Times New Roman" w:cs="Times New Roman"/>
          <w:bCs/>
          <w:lang w:eastAsia="ru-RU"/>
        </w:rPr>
        <w:t>Приложение 1</w:t>
      </w:r>
    </w:p>
    <w:p w:rsidR="00B01472" w:rsidRPr="00386B03" w:rsidRDefault="00B01472" w:rsidP="00B0147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реализации подпрограммы</w:t>
      </w:r>
    </w:p>
    <w:p w:rsidR="00B01472" w:rsidRDefault="00B01472" w:rsidP="00B0147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«Жилищно-коммунально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01472" w:rsidRPr="00386B03" w:rsidRDefault="00B01472" w:rsidP="00B01472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386B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 руб.</w:t>
      </w:r>
    </w:p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992"/>
        <w:gridCol w:w="993"/>
        <w:gridCol w:w="992"/>
        <w:gridCol w:w="1134"/>
        <w:gridCol w:w="1140"/>
        <w:gridCol w:w="1128"/>
        <w:gridCol w:w="878"/>
        <w:gridCol w:w="1005"/>
        <w:gridCol w:w="988"/>
        <w:gridCol w:w="1313"/>
        <w:gridCol w:w="1393"/>
      </w:tblGrid>
      <w:tr w:rsidR="00B01472" w:rsidRPr="00856D59" w:rsidTr="00B007AD">
        <w:trPr>
          <w:trHeight w:val="263"/>
        </w:trPr>
        <w:tc>
          <w:tcPr>
            <w:tcW w:w="534" w:type="dxa"/>
            <w:vMerge w:val="restart"/>
          </w:tcPr>
          <w:p w:rsidR="00B01472" w:rsidRPr="00856D59" w:rsidRDefault="00B01472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B01472" w:rsidRPr="00856D59" w:rsidRDefault="00B01472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gridSpan w:val="3"/>
            <w:vAlign w:val="center"/>
          </w:tcPr>
          <w:p w:rsidR="00B01472" w:rsidRPr="00856D59" w:rsidRDefault="00B01472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gridSpan w:val="3"/>
            <w:vAlign w:val="center"/>
          </w:tcPr>
          <w:p w:rsidR="00B01472" w:rsidRPr="00856D59" w:rsidRDefault="00B01472" w:rsidP="00B01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71" w:type="dxa"/>
            <w:gridSpan w:val="3"/>
            <w:vAlign w:val="center"/>
          </w:tcPr>
          <w:p w:rsidR="00B01472" w:rsidRPr="00856D59" w:rsidRDefault="00B01472" w:rsidP="00B01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3" w:type="dxa"/>
            <w:vMerge w:val="restart"/>
            <w:vAlign w:val="center"/>
          </w:tcPr>
          <w:p w:rsidR="00B01472" w:rsidRPr="00856D59" w:rsidRDefault="00B01472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3" w:type="dxa"/>
            <w:vMerge w:val="restart"/>
            <w:vAlign w:val="center"/>
          </w:tcPr>
          <w:p w:rsidR="00B01472" w:rsidRPr="00856D59" w:rsidRDefault="00B01472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B01472" w:rsidRPr="00856D59" w:rsidTr="00B007AD">
        <w:trPr>
          <w:trHeight w:val="150"/>
        </w:trPr>
        <w:tc>
          <w:tcPr>
            <w:tcW w:w="534" w:type="dxa"/>
            <w:vMerge/>
          </w:tcPr>
          <w:p w:rsidR="00B01472" w:rsidRPr="00856D59" w:rsidRDefault="00B01472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01472" w:rsidRPr="00856D59" w:rsidRDefault="00B01472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1472" w:rsidRPr="00856D59" w:rsidRDefault="00B01472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01472" w:rsidRPr="00856D59" w:rsidRDefault="00B01472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B01472" w:rsidRPr="00856D59" w:rsidRDefault="00B01472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01472" w:rsidRPr="00856D59" w:rsidRDefault="00B01472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vAlign w:val="center"/>
          </w:tcPr>
          <w:p w:rsidR="00B01472" w:rsidRPr="00856D59" w:rsidRDefault="00B01472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28" w:type="dxa"/>
            <w:vAlign w:val="center"/>
          </w:tcPr>
          <w:p w:rsidR="00B01472" w:rsidRPr="00856D59" w:rsidRDefault="00B01472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78" w:type="dxa"/>
            <w:vAlign w:val="center"/>
          </w:tcPr>
          <w:p w:rsidR="00B01472" w:rsidRPr="00856D59" w:rsidRDefault="00B01472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5" w:type="dxa"/>
            <w:vAlign w:val="center"/>
          </w:tcPr>
          <w:p w:rsidR="00B01472" w:rsidRPr="00856D59" w:rsidRDefault="00B01472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88" w:type="dxa"/>
            <w:vAlign w:val="center"/>
          </w:tcPr>
          <w:p w:rsidR="00B01472" w:rsidRPr="00856D59" w:rsidRDefault="00B01472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13" w:type="dxa"/>
            <w:vMerge/>
            <w:vAlign w:val="center"/>
          </w:tcPr>
          <w:p w:rsidR="00B01472" w:rsidRPr="00856D59" w:rsidRDefault="00B01472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  <w:vAlign w:val="center"/>
          </w:tcPr>
          <w:p w:rsidR="00B01472" w:rsidRPr="00856D59" w:rsidRDefault="00B01472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472" w:rsidRPr="00856D59" w:rsidTr="00B007AD">
        <w:trPr>
          <w:trHeight w:val="1634"/>
        </w:trPr>
        <w:tc>
          <w:tcPr>
            <w:tcW w:w="534" w:type="dxa"/>
            <w:tcBorders>
              <w:bottom w:val="single" w:sz="4" w:space="0" w:color="auto"/>
            </w:tcBorders>
          </w:tcPr>
          <w:p w:rsidR="00B01472" w:rsidRPr="00856D59" w:rsidRDefault="00B01472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01472" w:rsidRPr="00856D59" w:rsidRDefault="00B01472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капитальный ремонт общего имущества в многоквартирном доме некоммерческой организации «Фонд капитального ремонта многоквартирных домов ЛО»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1472" w:rsidRPr="00FD5DA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01472" w:rsidRPr="00FD5DA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1472" w:rsidRPr="004E49ED" w:rsidRDefault="00B01472" w:rsidP="00B0147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9ED">
              <w:rPr>
                <w:rFonts w:ascii="Times New Roman" w:hAnsi="Times New Roman" w:cs="Times New Roman"/>
                <w:b/>
                <w:sz w:val="20"/>
                <w:szCs w:val="20"/>
              </w:rPr>
              <w:t>147,3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1472" w:rsidRPr="00FD5DA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B01472" w:rsidRPr="00FD5DA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B01472" w:rsidRPr="004E49ED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9ED">
              <w:rPr>
                <w:rFonts w:ascii="Times New Roman" w:hAnsi="Times New Roman" w:cs="Times New Roman"/>
                <w:b/>
                <w:sz w:val="20"/>
                <w:szCs w:val="20"/>
              </w:rPr>
              <w:t>157,9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B01472" w:rsidRPr="00FD5DA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B01472" w:rsidRPr="00FD5DA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B01472" w:rsidRPr="004E49ED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9ED">
              <w:rPr>
                <w:rFonts w:ascii="Times New Roman" w:hAnsi="Times New Roman" w:cs="Times New Roman"/>
                <w:b/>
                <w:sz w:val="20"/>
                <w:szCs w:val="20"/>
              </w:rPr>
              <w:t>157,3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B01472" w:rsidRPr="00B007AD" w:rsidRDefault="00B01472" w:rsidP="004E49E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7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E49ED" w:rsidRPr="00B007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007AD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4E49ED" w:rsidRPr="00B007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vMerge w:val="restart"/>
            <w:vAlign w:val="center"/>
          </w:tcPr>
          <w:p w:rsidR="00B01472" w:rsidRPr="00856D59" w:rsidRDefault="00B01472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Гостицкого сельского поселения</w:t>
            </w:r>
          </w:p>
        </w:tc>
      </w:tr>
      <w:tr w:rsidR="00B01472" w:rsidRPr="00856D59" w:rsidTr="00B007AD">
        <w:trPr>
          <w:trHeight w:val="412"/>
        </w:trPr>
        <w:tc>
          <w:tcPr>
            <w:tcW w:w="534" w:type="dxa"/>
          </w:tcPr>
          <w:p w:rsidR="00B01472" w:rsidRPr="00856D59" w:rsidRDefault="00B01472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B01472" w:rsidRPr="00856D59" w:rsidRDefault="00B01472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92" w:type="dxa"/>
            <w:vAlign w:val="center"/>
          </w:tcPr>
          <w:p w:rsidR="00B01472" w:rsidRPr="00FD5DA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343,9</w:t>
            </w:r>
          </w:p>
        </w:tc>
        <w:tc>
          <w:tcPr>
            <w:tcW w:w="993" w:type="dxa"/>
            <w:vAlign w:val="center"/>
          </w:tcPr>
          <w:p w:rsidR="00B01472" w:rsidRPr="00FD5DA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252,9</w:t>
            </w:r>
          </w:p>
        </w:tc>
        <w:tc>
          <w:tcPr>
            <w:tcW w:w="992" w:type="dxa"/>
            <w:vAlign w:val="center"/>
          </w:tcPr>
          <w:p w:rsidR="00B01472" w:rsidRPr="004E49ED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9ED">
              <w:rPr>
                <w:rFonts w:ascii="Times New Roman" w:hAnsi="Times New Roman" w:cs="Times New Roman"/>
                <w:b/>
                <w:sz w:val="20"/>
                <w:szCs w:val="20"/>
              </w:rPr>
              <w:t>596,8</w:t>
            </w:r>
          </w:p>
        </w:tc>
        <w:tc>
          <w:tcPr>
            <w:tcW w:w="1134" w:type="dxa"/>
            <w:vAlign w:val="center"/>
          </w:tcPr>
          <w:p w:rsidR="00B01472" w:rsidRPr="00FD5DA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40" w:type="dxa"/>
            <w:vAlign w:val="center"/>
          </w:tcPr>
          <w:p w:rsidR="00B01472" w:rsidRPr="00FD5DA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vAlign w:val="center"/>
          </w:tcPr>
          <w:p w:rsidR="00B01472" w:rsidRPr="004E49ED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9ED">
              <w:rPr>
                <w:rFonts w:ascii="Times New Roman" w:hAnsi="Times New Roman" w:cs="Times New Roman"/>
                <w:b/>
                <w:sz w:val="20"/>
                <w:szCs w:val="20"/>
              </w:rPr>
              <w:t>76,3</w:t>
            </w:r>
          </w:p>
        </w:tc>
        <w:tc>
          <w:tcPr>
            <w:tcW w:w="878" w:type="dxa"/>
            <w:vAlign w:val="center"/>
          </w:tcPr>
          <w:p w:rsidR="00B01472" w:rsidRPr="00FD5DA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005" w:type="dxa"/>
            <w:vAlign w:val="center"/>
          </w:tcPr>
          <w:p w:rsidR="00B01472" w:rsidRPr="00FD5DA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vAlign w:val="center"/>
          </w:tcPr>
          <w:p w:rsidR="00B01472" w:rsidRPr="004E49ED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9ED">
              <w:rPr>
                <w:rFonts w:ascii="Times New Roman" w:hAnsi="Times New Roman" w:cs="Times New Roman"/>
                <w:b/>
                <w:sz w:val="20"/>
                <w:szCs w:val="20"/>
              </w:rPr>
              <w:t>76,0</w:t>
            </w:r>
          </w:p>
        </w:tc>
        <w:tc>
          <w:tcPr>
            <w:tcW w:w="1313" w:type="dxa"/>
            <w:vAlign w:val="center"/>
          </w:tcPr>
          <w:p w:rsidR="00B01472" w:rsidRPr="00B007AD" w:rsidRDefault="004E49ED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7AD">
              <w:rPr>
                <w:rFonts w:ascii="Times New Roman" w:hAnsi="Times New Roman" w:cs="Times New Roman"/>
                <w:b/>
                <w:sz w:val="20"/>
                <w:szCs w:val="20"/>
              </w:rPr>
              <w:t>749,1</w:t>
            </w:r>
          </w:p>
        </w:tc>
        <w:tc>
          <w:tcPr>
            <w:tcW w:w="1393" w:type="dxa"/>
            <w:vMerge/>
            <w:vAlign w:val="center"/>
          </w:tcPr>
          <w:p w:rsidR="00B01472" w:rsidRPr="00856D59" w:rsidRDefault="00B01472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472" w:rsidRPr="00856D59" w:rsidTr="00B007AD">
        <w:trPr>
          <w:trHeight w:val="985"/>
        </w:trPr>
        <w:tc>
          <w:tcPr>
            <w:tcW w:w="534" w:type="dxa"/>
          </w:tcPr>
          <w:p w:rsidR="00B01472" w:rsidRPr="00856D59" w:rsidRDefault="00B01472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B01472" w:rsidRPr="00856D59" w:rsidRDefault="00B01472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содержание объектов газоснабжения</w:t>
            </w:r>
          </w:p>
        </w:tc>
        <w:tc>
          <w:tcPr>
            <w:tcW w:w="992" w:type="dxa"/>
            <w:vAlign w:val="center"/>
          </w:tcPr>
          <w:p w:rsidR="00B01472" w:rsidRPr="00FD5DA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3" w:type="dxa"/>
            <w:vAlign w:val="center"/>
          </w:tcPr>
          <w:p w:rsidR="00B01472" w:rsidRPr="00FD5DA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01472" w:rsidRPr="004E49ED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9ED">
              <w:rPr>
                <w:rFonts w:ascii="Times New Roman" w:hAnsi="Times New Roman" w:cs="Times New Roman"/>
                <w:b/>
                <w:sz w:val="20"/>
                <w:szCs w:val="20"/>
              </w:rPr>
              <w:t>87,0</w:t>
            </w:r>
          </w:p>
        </w:tc>
        <w:tc>
          <w:tcPr>
            <w:tcW w:w="1134" w:type="dxa"/>
            <w:vAlign w:val="center"/>
          </w:tcPr>
          <w:p w:rsidR="00B01472" w:rsidRPr="00FD5DA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140" w:type="dxa"/>
            <w:vAlign w:val="center"/>
          </w:tcPr>
          <w:p w:rsidR="00B01472" w:rsidRPr="00FD5DA7" w:rsidRDefault="00B007AD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117,74938</w:t>
            </w:r>
          </w:p>
        </w:tc>
        <w:tc>
          <w:tcPr>
            <w:tcW w:w="1128" w:type="dxa"/>
            <w:vAlign w:val="center"/>
          </w:tcPr>
          <w:p w:rsidR="00B01472" w:rsidRPr="004E49ED" w:rsidRDefault="00B007AD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163,94938</w:t>
            </w:r>
          </w:p>
        </w:tc>
        <w:tc>
          <w:tcPr>
            <w:tcW w:w="878" w:type="dxa"/>
            <w:vAlign w:val="center"/>
          </w:tcPr>
          <w:p w:rsidR="00B01472" w:rsidRPr="00FD5DA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005" w:type="dxa"/>
            <w:vAlign w:val="center"/>
          </w:tcPr>
          <w:p w:rsidR="00B01472" w:rsidRPr="00FD5DA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vAlign w:val="center"/>
          </w:tcPr>
          <w:p w:rsidR="00B01472" w:rsidRPr="004E49ED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9ED"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1313" w:type="dxa"/>
            <w:vAlign w:val="center"/>
          </w:tcPr>
          <w:p w:rsidR="00B01472" w:rsidRPr="00B007AD" w:rsidRDefault="00B007AD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7AD">
              <w:rPr>
                <w:rFonts w:ascii="Times New Roman" w:hAnsi="Times New Roman" w:cs="Times New Roman"/>
                <w:b/>
                <w:sz w:val="20"/>
                <w:szCs w:val="20"/>
              </w:rPr>
              <w:t>296,94938</w:t>
            </w:r>
          </w:p>
        </w:tc>
        <w:tc>
          <w:tcPr>
            <w:tcW w:w="1393" w:type="dxa"/>
            <w:vMerge/>
            <w:vAlign w:val="center"/>
          </w:tcPr>
          <w:p w:rsidR="00B01472" w:rsidRPr="00856D59" w:rsidRDefault="00B01472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472" w:rsidRPr="00856D59" w:rsidTr="00B007AD">
        <w:trPr>
          <w:trHeight w:val="564"/>
        </w:trPr>
        <w:tc>
          <w:tcPr>
            <w:tcW w:w="534" w:type="dxa"/>
          </w:tcPr>
          <w:p w:rsidR="00B01472" w:rsidRPr="00856D59" w:rsidRDefault="00B01472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B01472" w:rsidRPr="00856D59" w:rsidRDefault="00B01472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содержание объектов теплоснабжения</w:t>
            </w:r>
          </w:p>
        </w:tc>
        <w:tc>
          <w:tcPr>
            <w:tcW w:w="992" w:type="dxa"/>
            <w:vAlign w:val="center"/>
          </w:tcPr>
          <w:p w:rsidR="00B01472" w:rsidRPr="00FD5DA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01472" w:rsidRPr="00FD5DA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01472" w:rsidRPr="004E49ED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9E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01472" w:rsidRPr="00FD5DA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140" w:type="dxa"/>
            <w:vAlign w:val="center"/>
          </w:tcPr>
          <w:p w:rsidR="00B01472" w:rsidRPr="00FD5DA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vAlign w:val="center"/>
          </w:tcPr>
          <w:p w:rsidR="00B01472" w:rsidRPr="004E49ED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9ED">
              <w:rPr>
                <w:rFonts w:ascii="Times New Roman" w:hAnsi="Times New Roman" w:cs="Times New Roman"/>
                <w:b/>
                <w:sz w:val="20"/>
                <w:szCs w:val="20"/>
              </w:rPr>
              <w:t>122,9</w:t>
            </w:r>
          </w:p>
        </w:tc>
        <w:tc>
          <w:tcPr>
            <w:tcW w:w="878" w:type="dxa"/>
            <w:vAlign w:val="center"/>
          </w:tcPr>
          <w:p w:rsidR="00B01472" w:rsidRPr="00FD5DA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1005" w:type="dxa"/>
            <w:vAlign w:val="center"/>
          </w:tcPr>
          <w:p w:rsidR="00B01472" w:rsidRPr="00FD5DA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vAlign w:val="center"/>
          </w:tcPr>
          <w:p w:rsidR="00B01472" w:rsidRPr="004E49ED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9ED">
              <w:rPr>
                <w:rFonts w:ascii="Times New Roman" w:hAnsi="Times New Roman" w:cs="Times New Roman"/>
                <w:b/>
                <w:sz w:val="20"/>
                <w:szCs w:val="20"/>
              </w:rPr>
              <w:t>122,5</w:t>
            </w:r>
          </w:p>
        </w:tc>
        <w:tc>
          <w:tcPr>
            <w:tcW w:w="1313" w:type="dxa"/>
            <w:vAlign w:val="center"/>
          </w:tcPr>
          <w:p w:rsidR="00B01472" w:rsidRPr="00B007AD" w:rsidRDefault="004E49ED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7AD">
              <w:rPr>
                <w:rFonts w:ascii="Times New Roman" w:hAnsi="Times New Roman" w:cs="Times New Roman"/>
                <w:b/>
                <w:sz w:val="20"/>
                <w:szCs w:val="20"/>
              </w:rPr>
              <w:t>245,4</w:t>
            </w:r>
          </w:p>
        </w:tc>
        <w:tc>
          <w:tcPr>
            <w:tcW w:w="1393" w:type="dxa"/>
            <w:vMerge/>
          </w:tcPr>
          <w:p w:rsidR="00B01472" w:rsidRPr="00856D59" w:rsidRDefault="00B01472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472" w:rsidRPr="00856D59" w:rsidTr="00B007AD">
        <w:trPr>
          <w:trHeight w:val="564"/>
        </w:trPr>
        <w:tc>
          <w:tcPr>
            <w:tcW w:w="534" w:type="dxa"/>
          </w:tcPr>
          <w:p w:rsidR="00B01472" w:rsidRDefault="00B01472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B01472" w:rsidRDefault="00B01472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992" w:type="dxa"/>
            <w:vAlign w:val="center"/>
          </w:tcPr>
          <w:p w:rsidR="00B01472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993" w:type="dxa"/>
            <w:vAlign w:val="center"/>
          </w:tcPr>
          <w:p w:rsidR="00B01472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01472" w:rsidRPr="004E49ED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9ED">
              <w:rPr>
                <w:rFonts w:ascii="Times New Roman" w:hAnsi="Times New Roman" w:cs="Times New Roman"/>
                <w:b/>
                <w:sz w:val="20"/>
                <w:szCs w:val="20"/>
              </w:rPr>
              <w:t>70,3</w:t>
            </w:r>
          </w:p>
        </w:tc>
        <w:tc>
          <w:tcPr>
            <w:tcW w:w="1134" w:type="dxa"/>
            <w:vAlign w:val="center"/>
          </w:tcPr>
          <w:p w:rsidR="00B01472" w:rsidRDefault="00B007AD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190,162</w:t>
            </w:r>
          </w:p>
        </w:tc>
        <w:tc>
          <w:tcPr>
            <w:tcW w:w="1140" w:type="dxa"/>
            <w:vAlign w:val="center"/>
          </w:tcPr>
          <w:p w:rsidR="00B01472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vAlign w:val="center"/>
          </w:tcPr>
          <w:p w:rsidR="00B01472" w:rsidRPr="004E49ED" w:rsidRDefault="00B007AD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190,162</w:t>
            </w:r>
          </w:p>
        </w:tc>
        <w:tc>
          <w:tcPr>
            <w:tcW w:w="878" w:type="dxa"/>
            <w:vAlign w:val="center"/>
          </w:tcPr>
          <w:p w:rsidR="00B01472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vAlign w:val="center"/>
          </w:tcPr>
          <w:p w:rsidR="00B01472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vAlign w:val="center"/>
          </w:tcPr>
          <w:p w:rsidR="00B01472" w:rsidRPr="004E49ED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9E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13" w:type="dxa"/>
            <w:vAlign w:val="center"/>
          </w:tcPr>
          <w:p w:rsidR="00B01472" w:rsidRPr="00B007AD" w:rsidRDefault="00B007AD" w:rsidP="00B0147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7AD">
              <w:rPr>
                <w:rFonts w:ascii="Times New Roman" w:hAnsi="Times New Roman" w:cs="Times New Roman"/>
                <w:b/>
                <w:sz w:val="20"/>
                <w:szCs w:val="20"/>
              </w:rPr>
              <w:t>260,462</w:t>
            </w:r>
          </w:p>
        </w:tc>
        <w:tc>
          <w:tcPr>
            <w:tcW w:w="1393" w:type="dxa"/>
            <w:vMerge/>
          </w:tcPr>
          <w:p w:rsidR="00B01472" w:rsidRPr="00856D59" w:rsidRDefault="00B01472" w:rsidP="002A6E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472" w:rsidRPr="00856D59" w:rsidTr="00B007AD">
        <w:trPr>
          <w:trHeight w:val="564"/>
        </w:trPr>
        <w:tc>
          <w:tcPr>
            <w:tcW w:w="3652" w:type="dxa"/>
            <w:gridSpan w:val="2"/>
            <w:vAlign w:val="center"/>
          </w:tcPr>
          <w:p w:rsidR="00B01472" w:rsidRPr="00165282" w:rsidRDefault="00B01472" w:rsidP="002A6E4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28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01472" w:rsidRPr="008F2AB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578,5</w:t>
            </w:r>
          </w:p>
        </w:tc>
        <w:tc>
          <w:tcPr>
            <w:tcW w:w="993" w:type="dxa"/>
            <w:vAlign w:val="center"/>
          </w:tcPr>
          <w:p w:rsidR="00B01472" w:rsidRPr="008F2AB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322,9</w:t>
            </w:r>
          </w:p>
        </w:tc>
        <w:tc>
          <w:tcPr>
            <w:tcW w:w="992" w:type="dxa"/>
            <w:vAlign w:val="center"/>
          </w:tcPr>
          <w:p w:rsidR="00B01472" w:rsidRPr="008F2AB7" w:rsidRDefault="00B01472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901,4</w:t>
            </w:r>
          </w:p>
        </w:tc>
        <w:tc>
          <w:tcPr>
            <w:tcW w:w="1134" w:type="dxa"/>
            <w:vAlign w:val="center"/>
          </w:tcPr>
          <w:p w:rsidR="00B01472" w:rsidRPr="00FB51FD" w:rsidRDefault="00B007AD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593,462</w:t>
            </w:r>
          </w:p>
        </w:tc>
        <w:tc>
          <w:tcPr>
            <w:tcW w:w="1140" w:type="dxa"/>
            <w:vAlign w:val="center"/>
          </w:tcPr>
          <w:p w:rsidR="00B01472" w:rsidRPr="00FB51FD" w:rsidRDefault="00B007AD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117,74938</w:t>
            </w:r>
          </w:p>
        </w:tc>
        <w:tc>
          <w:tcPr>
            <w:tcW w:w="1128" w:type="dxa"/>
            <w:vAlign w:val="center"/>
          </w:tcPr>
          <w:p w:rsidR="00B01472" w:rsidRPr="00FB51FD" w:rsidRDefault="00B007AD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711,21138</w:t>
            </w:r>
          </w:p>
        </w:tc>
        <w:tc>
          <w:tcPr>
            <w:tcW w:w="878" w:type="dxa"/>
            <w:vAlign w:val="center"/>
          </w:tcPr>
          <w:p w:rsidR="00B01472" w:rsidRPr="00FB51FD" w:rsidRDefault="00B01472" w:rsidP="004E49E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1F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4E49ED" w:rsidRPr="00FB51FD"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1005" w:type="dxa"/>
            <w:vAlign w:val="center"/>
          </w:tcPr>
          <w:p w:rsidR="00B01472" w:rsidRPr="00FB51FD" w:rsidRDefault="004E49ED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1F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8" w:type="dxa"/>
            <w:vAlign w:val="center"/>
          </w:tcPr>
          <w:p w:rsidR="00B01472" w:rsidRPr="00FB51FD" w:rsidRDefault="004E49ED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1FD">
              <w:rPr>
                <w:rFonts w:ascii="Times New Roman" w:hAnsi="Times New Roman" w:cs="Times New Roman"/>
                <w:b/>
                <w:sz w:val="20"/>
                <w:szCs w:val="20"/>
              </w:rPr>
              <w:t>401,8</w:t>
            </w:r>
          </w:p>
        </w:tc>
        <w:tc>
          <w:tcPr>
            <w:tcW w:w="1313" w:type="dxa"/>
            <w:vAlign w:val="center"/>
          </w:tcPr>
          <w:p w:rsidR="00B01472" w:rsidRPr="00FB51FD" w:rsidRDefault="009D3272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2014,41138</w:t>
            </w:r>
          </w:p>
        </w:tc>
        <w:tc>
          <w:tcPr>
            <w:tcW w:w="1393" w:type="dxa"/>
          </w:tcPr>
          <w:p w:rsidR="00B01472" w:rsidRPr="00856D59" w:rsidRDefault="00B01472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472" w:rsidRDefault="00B01472" w:rsidP="00B014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7852" w:rsidRDefault="00EB7852" w:rsidP="00B014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7852" w:rsidRDefault="00EB7852" w:rsidP="00B014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7852" w:rsidRDefault="00EB7852" w:rsidP="00B014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7852" w:rsidRDefault="00EB7852" w:rsidP="00B014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7852" w:rsidRDefault="00EB7852" w:rsidP="00B014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7852" w:rsidRDefault="00EB7852" w:rsidP="00B014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7852" w:rsidRDefault="00EB7852" w:rsidP="00B014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7852" w:rsidRDefault="00EB7852" w:rsidP="00B014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7852" w:rsidRDefault="00EB7852" w:rsidP="00EB78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Планируемые результаты реализации </w:t>
      </w:r>
      <w:r>
        <w:rPr>
          <w:rFonts w:ascii="Times New Roman" w:hAnsi="Times New Roman" w:cs="Times New Roman"/>
          <w:b/>
          <w:sz w:val="20"/>
          <w:szCs w:val="20"/>
        </w:rPr>
        <w:t xml:space="preserve">Подпрограммы </w:t>
      </w:r>
      <w:r>
        <w:rPr>
          <w:rFonts w:ascii="Times New Roman" w:hAnsi="Times New Roman" w:cs="Times New Roman"/>
          <w:b/>
          <w:bCs/>
          <w:sz w:val="20"/>
          <w:szCs w:val="20"/>
        </w:rPr>
        <w:t>«Жилищно-коммунальное хозяйство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EB7852" w:rsidRDefault="00EB7852" w:rsidP="00EB78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58"/>
        <w:gridCol w:w="1843"/>
        <w:gridCol w:w="1559"/>
        <w:gridCol w:w="1654"/>
        <w:gridCol w:w="886"/>
        <w:gridCol w:w="1850"/>
        <w:gridCol w:w="1387"/>
        <w:gridCol w:w="1184"/>
        <w:gridCol w:w="1520"/>
      </w:tblGrid>
      <w:tr w:rsidR="00EB7852" w:rsidTr="00EB7852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базового значения показателя (на начало реализации подпрограммы)</w:t>
            </w:r>
          </w:p>
        </w:tc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EB7852" w:rsidTr="00EB7852">
        <w:trPr>
          <w:trHeight w:val="2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852" w:rsidRDefault="00E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7852" w:rsidRDefault="00E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поселения: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2019 год,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2020 год,</w:t>
            </w:r>
          </w:p>
          <w:p w:rsidR="00EB7852" w:rsidRDefault="00EB7852" w:rsidP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источники (федеральный, областной, районный бюджеты)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2019 год,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2020 год,</w:t>
            </w:r>
          </w:p>
          <w:p w:rsidR="00EB7852" w:rsidRDefault="00EB7852" w:rsidP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2021 год</w:t>
            </w: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852" w:rsidRDefault="00E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852" w:rsidRDefault="00E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852" w:rsidRDefault="00E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52" w:rsidRDefault="00EB7852" w:rsidP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52" w:rsidRDefault="00EB7852" w:rsidP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52" w:rsidRDefault="00EB7852" w:rsidP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EB7852" w:rsidTr="00C71745">
        <w:trPr>
          <w:trHeight w:val="22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закупок, по результатам которых с учетом 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выделенного финансирования обеспечено выполнение 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по ремонту и содержанию объектов 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коммунальной сферы, в общем количестве закупок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C717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5</w:t>
            </w:r>
            <w:r w:rsidR="00EB7852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593,462</w:t>
            </w:r>
          </w:p>
          <w:p w:rsidR="00EB7852" w:rsidRDefault="00EB7852" w:rsidP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401,8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322,9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117,74938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год-0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год-0</w:t>
            </w:r>
          </w:p>
          <w:p w:rsidR="00EB7852" w:rsidRDefault="00EB7852" w:rsidP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год-0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B7852" w:rsidTr="00EB7852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оплаты взносов на капитальный ремонт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фонд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7852" w:rsidRDefault="00E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7852" w:rsidRDefault="00E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год-0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год-0</w:t>
            </w:r>
          </w:p>
          <w:p w:rsidR="00EB7852" w:rsidRDefault="00EB7852" w:rsidP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год-0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EB7852" w:rsidRDefault="00EB7852" w:rsidP="00EB785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B7852" w:rsidRPr="00856D59" w:rsidRDefault="00EB7852" w:rsidP="00B01472">
      <w:pPr>
        <w:spacing w:after="0"/>
        <w:rPr>
          <w:rFonts w:ascii="Times New Roman" w:hAnsi="Times New Roman" w:cs="Times New Roman"/>
          <w:sz w:val="20"/>
          <w:szCs w:val="20"/>
        </w:rPr>
        <w:sectPr w:rsidR="00EB7852" w:rsidRPr="00856D59" w:rsidSect="00856D5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01472" w:rsidRDefault="00B01472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5663" w:rsidRPr="00856D59" w:rsidRDefault="002D5663" w:rsidP="00856D5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2D5663" w:rsidRPr="00856D59" w:rsidSect="00E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ACE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401"/>
    <w:rsid w:val="0000520B"/>
    <w:rsid w:val="00115D89"/>
    <w:rsid w:val="00135AFB"/>
    <w:rsid w:val="00137510"/>
    <w:rsid w:val="0014439E"/>
    <w:rsid w:val="00161639"/>
    <w:rsid w:val="00165282"/>
    <w:rsid w:val="00175F98"/>
    <w:rsid w:val="001773FF"/>
    <w:rsid w:val="00186ED0"/>
    <w:rsid w:val="001A7143"/>
    <w:rsid w:val="001B27CF"/>
    <w:rsid w:val="00201D8F"/>
    <w:rsid w:val="00231803"/>
    <w:rsid w:val="002339B7"/>
    <w:rsid w:val="00254EE1"/>
    <w:rsid w:val="0027324B"/>
    <w:rsid w:val="0027549F"/>
    <w:rsid w:val="00277DCA"/>
    <w:rsid w:val="002A00F9"/>
    <w:rsid w:val="002D1E0A"/>
    <w:rsid w:val="002D5663"/>
    <w:rsid w:val="002E12B3"/>
    <w:rsid w:val="002F3548"/>
    <w:rsid w:val="002F6673"/>
    <w:rsid w:val="002F718E"/>
    <w:rsid w:val="00314ABA"/>
    <w:rsid w:val="00314B87"/>
    <w:rsid w:val="00325D51"/>
    <w:rsid w:val="003751E5"/>
    <w:rsid w:val="00386B03"/>
    <w:rsid w:val="003979F7"/>
    <w:rsid w:val="003B0B67"/>
    <w:rsid w:val="003C3F78"/>
    <w:rsid w:val="003D5F3E"/>
    <w:rsid w:val="003E58A5"/>
    <w:rsid w:val="003F4CBA"/>
    <w:rsid w:val="004265B7"/>
    <w:rsid w:val="00430487"/>
    <w:rsid w:val="004305D5"/>
    <w:rsid w:val="004516E6"/>
    <w:rsid w:val="004A682C"/>
    <w:rsid w:val="004B7DC9"/>
    <w:rsid w:val="004C32BC"/>
    <w:rsid w:val="004D7798"/>
    <w:rsid w:val="004E49ED"/>
    <w:rsid w:val="00505877"/>
    <w:rsid w:val="0051188B"/>
    <w:rsid w:val="00523D4A"/>
    <w:rsid w:val="005658A9"/>
    <w:rsid w:val="00572395"/>
    <w:rsid w:val="005C1F1B"/>
    <w:rsid w:val="005D13E6"/>
    <w:rsid w:val="005D3A82"/>
    <w:rsid w:val="00613636"/>
    <w:rsid w:val="006163F3"/>
    <w:rsid w:val="00667322"/>
    <w:rsid w:val="006B4196"/>
    <w:rsid w:val="006B7804"/>
    <w:rsid w:val="006F3A9E"/>
    <w:rsid w:val="00712993"/>
    <w:rsid w:val="00746091"/>
    <w:rsid w:val="007462CC"/>
    <w:rsid w:val="00747311"/>
    <w:rsid w:val="00750FD5"/>
    <w:rsid w:val="00753F4A"/>
    <w:rsid w:val="00756C4E"/>
    <w:rsid w:val="007737C2"/>
    <w:rsid w:val="007958C2"/>
    <w:rsid w:val="007D2F44"/>
    <w:rsid w:val="007E3D68"/>
    <w:rsid w:val="007F7E78"/>
    <w:rsid w:val="0081033D"/>
    <w:rsid w:val="00834454"/>
    <w:rsid w:val="0083712A"/>
    <w:rsid w:val="00845821"/>
    <w:rsid w:val="008476AC"/>
    <w:rsid w:val="00851A77"/>
    <w:rsid w:val="00854D49"/>
    <w:rsid w:val="00856D59"/>
    <w:rsid w:val="008A0F68"/>
    <w:rsid w:val="008D3098"/>
    <w:rsid w:val="008E79D9"/>
    <w:rsid w:val="008F2AB7"/>
    <w:rsid w:val="00911204"/>
    <w:rsid w:val="009134C3"/>
    <w:rsid w:val="00934818"/>
    <w:rsid w:val="009413D5"/>
    <w:rsid w:val="00956D5A"/>
    <w:rsid w:val="009707AB"/>
    <w:rsid w:val="00981A50"/>
    <w:rsid w:val="00992AB4"/>
    <w:rsid w:val="009D3034"/>
    <w:rsid w:val="009D3272"/>
    <w:rsid w:val="00A6223D"/>
    <w:rsid w:val="00A637A4"/>
    <w:rsid w:val="00A926E8"/>
    <w:rsid w:val="00AA2139"/>
    <w:rsid w:val="00AA4F88"/>
    <w:rsid w:val="00AD4B18"/>
    <w:rsid w:val="00AD5EB6"/>
    <w:rsid w:val="00AF0994"/>
    <w:rsid w:val="00AF0F46"/>
    <w:rsid w:val="00B007AD"/>
    <w:rsid w:val="00B0103E"/>
    <w:rsid w:val="00B01472"/>
    <w:rsid w:val="00B02238"/>
    <w:rsid w:val="00B072F6"/>
    <w:rsid w:val="00B14F82"/>
    <w:rsid w:val="00B216B2"/>
    <w:rsid w:val="00B54B77"/>
    <w:rsid w:val="00B75DCF"/>
    <w:rsid w:val="00B75EAF"/>
    <w:rsid w:val="00B92B64"/>
    <w:rsid w:val="00B94234"/>
    <w:rsid w:val="00BB18CD"/>
    <w:rsid w:val="00BB421A"/>
    <w:rsid w:val="00BB5C36"/>
    <w:rsid w:val="00BC34E7"/>
    <w:rsid w:val="00C11AD9"/>
    <w:rsid w:val="00C306BE"/>
    <w:rsid w:val="00C35AB9"/>
    <w:rsid w:val="00C35F92"/>
    <w:rsid w:val="00C421CD"/>
    <w:rsid w:val="00C47ACB"/>
    <w:rsid w:val="00C704B9"/>
    <w:rsid w:val="00C71745"/>
    <w:rsid w:val="00C7255D"/>
    <w:rsid w:val="00C75F37"/>
    <w:rsid w:val="00C76401"/>
    <w:rsid w:val="00C905A2"/>
    <w:rsid w:val="00C92CA8"/>
    <w:rsid w:val="00C933C8"/>
    <w:rsid w:val="00CA2514"/>
    <w:rsid w:val="00CB7CAD"/>
    <w:rsid w:val="00D04B58"/>
    <w:rsid w:val="00D245D8"/>
    <w:rsid w:val="00D5639F"/>
    <w:rsid w:val="00D6093D"/>
    <w:rsid w:val="00D661BB"/>
    <w:rsid w:val="00D76F51"/>
    <w:rsid w:val="00D84D35"/>
    <w:rsid w:val="00DA13DF"/>
    <w:rsid w:val="00E00AEF"/>
    <w:rsid w:val="00E241F8"/>
    <w:rsid w:val="00E4681A"/>
    <w:rsid w:val="00E77BE9"/>
    <w:rsid w:val="00E835F8"/>
    <w:rsid w:val="00E8478A"/>
    <w:rsid w:val="00E84A53"/>
    <w:rsid w:val="00EB7852"/>
    <w:rsid w:val="00EC7B2B"/>
    <w:rsid w:val="00EE5430"/>
    <w:rsid w:val="00EF4908"/>
    <w:rsid w:val="00F107E3"/>
    <w:rsid w:val="00F505B6"/>
    <w:rsid w:val="00F75DCC"/>
    <w:rsid w:val="00F8741A"/>
    <w:rsid w:val="00FB51FD"/>
    <w:rsid w:val="00FC5747"/>
    <w:rsid w:val="00FD1188"/>
    <w:rsid w:val="00FD5DA7"/>
    <w:rsid w:val="00FE4825"/>
    <w:rsid w:val="00FE755F"/>
    <w:rsid w:val="00F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1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175F98"/>
    <w:rPr>
      <w:b/>
      <w:bCs/>
    </w:rPr>
  </w:style>
  <w:style w:type="paragraph" w:customStyle="1" w:styleId="ConsPlusNormal">
    <w:name w:val="ConsPlusNormal"/>
    <w:rsid w:val="00856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sanitarnaya_ochist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vodosnabzhenie_i_kanalizatc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CCA27-25C4-4CE7-94F1-5DB539A9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27</cp:revision>
  <cp:lastPrinted>2020-01-28T13:39:00Z</cp:lastPrinted>
  <dcterms:created xsi:type="dcterms:W3CDTF">2019-03-26T09:19:00Z</dcterms:created>
  <dcterms:modified xsi:type="dcterms:W3CDTF">2020-03-03T13:49:00Z</dcterms:modified>
</cp:coreProperties>
</file>