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0" w:rsidRPr="009C1FC5" w:rsidRDefault="005941B0" w:rsidP="005941B0">
      <w:pPr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lang w:eastAsia="ru-RU"/>
        </w:rPr>
        <w:drawing>
          <wp:inline distT="0" distB="0" distL="0" distR="0">
            <wp:extent cx="279400" cy="2965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B0" w:rsidRPr="009C1FC5" w:rsidRDefault="005941B0" w:rsidP="005941B0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C1F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5941B0" w:rsidRPr="009C1FC5" w:rsidRDefault="005941B0" w:rsidP="005941B0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C1F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Гостицкое сельское поселение</w:t>
      </w:r>
    </w:p>
    <w:p w:rsidR="005941B0" w:rsidRPr="009C1FC5" w:rsidRDefault="005941B0" w:rsidP="005941B0">
      <w:pPr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C1F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Сланцевского муниципального района Ленинградской области</w:t>
      </w:r>
    </w:p>
    <w:p w:rsidR="005941B0" w:rsidRPr="009C1FC5" w:rsidRDefault="005941B0" w:rsidP="005941B0">
      <w:pPr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941B0" w:rsidRPr="009C1FC5" w:rsidRDefault="005941B0" w:rsidP="005941B0">
      <w:pPr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  <w:r w:rsidRPr="009C1FC5"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  <w:t>ПОСТАНОВЛЕНИЕ</w:t>
      </w:r>
    </w:p>
    <w:p w:rsidR="005941B0" w:rsidRPr="00D544E7" w:rsidRDefault="005941B0" w:rsidP="0059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Pr="00D544E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44E7">
        <w:rPr>
          <w:rFonts w:ascii="Times New Roman" w:hAnsi="Times New Roman" w:cs="Times New Roman"/>
          <w:sz w:val="28"/>
          <w:szCs w:val="28"/>
        </w:rPr>
        <w:t xml:space="preserve"> № </w:t>
      </w:r>
      <w:r w:rsidR="001C180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44E7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941B0" w:rsidRPr="005941B0" w:rsidRDefault="005941B0" w:rsidP="008D6387">
      <w:pPr>
        <w:pStyle w:val="ConsPlusTitle"/>
        <w:widowControl/>
        <w:tabs>
          <w:tab w:val="left" w:pos="4678"/>
        </w:tabs>
        <w:ind w:right="48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1B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льгот по уплате арендной платы по договорам аренды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941B0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Гостицкого сельского поселения Сланцевского муниципального района </w:t>
      </w:r>
      <w:r w:rsidRPr="005941B0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в условиях ухудшения ситуации в связи с распространением новой </w:t>
      </w:r>
      <w:proofErr w:type="spellStart"/>
      <w:r w:rsidRPr="005941B0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41B0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</w:t>
      </w:r>
    </w:p>
    <w:p w:rsidR="00C46D58" w:rsidRPr="00C46D58" w:rsidRDefault="00A9461B" w:rsidP="00C46D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anchor="/document/99/564602792/" w:history="1">
        <w:r w:rsidRPr="00594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 апреля 2020 года № 434</w:t>
        </w:r>
      </w:hyperlink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8D6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41B0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41B0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24.04.2020 № 241</w:t>
      </w:r>
      <w:r w:rsid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41B0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="005941B0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941B0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</w:t>
      </w:r>
      <w:r w:rsid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58" w:rsidRP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Гостицкого сельского</w:t>
      </w:r>
      <w:r w:rsidR="00C46D58" w:rsidRPr="00C4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D58" w:rsidRP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Сланцевского муниципального района, ПОСТАНОВЛЯЕТ:</w:t>
      </w:r>
    </w:p>
    <w:p w:rsidR="00A9461B" w:rsidRDefault="00A9461B" w:rsidP="008D6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278" w:rsidRPr="005941B0" w:rsidRDefault="00350278" w:rsidP="008D6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61B" w:rsidRPr="005941B0" w:rsidRDefault="00A9461B" w:rsidP="00350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Предоставление арендаторам - субъектам малого и среднего предпринимательства Ленинградской области, включенным в единый реестр субъектов малого и среднего предпринимательства, ведение которого осуществляет Федеральная налоговая служба (ФПС России), отсрочки уплаты арендной платы по договорам аренды </w:t>
      </w:r>
      <w:r w:rsid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Гостицкого сельского поселения Сланцевского муниципального района 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(в том числе земельных участков) за период с 1 </w:t>
      </w:r>
      <w:r w:rsidRP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 года по 31 мая 2020 года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рассрочкой по уплате указанных платежей на срок до 31 декабря 2020 года, на основании уведомления арендодателя.</w:t>
      </w:r>
    </w:p>
    <w:p w:rsidR="00A9461B" w:rsidRPr="005941B0" w:rsidRDefault="00A9461B" w:rsidP="00350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Освобождение арендаторов - субъектов малого и среднего предпринимательства Ленинградской области, включенных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определенных </w:t>
      </w:r>
      <w:hyperlink r:id="rId6" w:anchor="/document/99/564602792/" w:history="1">
        <w:r w:rsidRPr="00C46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 апреля 2020 года № 434</w:t>
        </w:r>
      </w:hyperlink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уплаты арендной платы по договорам аренды </w:t>
      </w:r>
      <w:r w:rsidR="00C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4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Гостицкого сельского поселения Сланцевского муниципального района 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(в том числе земельных участков) за период с 1 марта 2020 года по 31 мая 2020 года путем заключения дополнительных соглашений к договорам аренды на основании обращений арендаторов.</w:t>
      </w:r>
    </w:p>
    <w:p w:rsidR="008D6387" w:rsidRDefault="00A9461B" w:rsidP="00350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определенных </w:t>
      </w:r>
      <w:hyperlink r:id="rId7" w:anchor="/document/99/564602792/" w:history="1">
        <w:r w:rsidRPr="00947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 апреля 2020 года № 434</w:t>
        </w:r>
      </w:hyperlink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отсрочки уплаты арендной платы по договорам аренды недвижимого государственного имущества Ленинградской области (в том числе земельных участков) за период с 1 марта 2020 года по 30 сентября 2020 года, с рассрочкой по уплате указанных платежей на срок до 31 декабря 2021 года, путем заключения дополнительных соглашений к договорам аренды на основании обращений арендаторов.</w:t>
      </w:r>
    </w:p>
    <w:p w:rsidR="00A9461B" w:rsidRPr="005941B0" w:rsidRDefault="00A9461B" w:rsidP="00350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Положения пункта 1 настоящего постановления действуют в отношении договоров аренды </w:t>
      </w:r>
      <w:r w:rsidR="0094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4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Гостицкого сельского поселения Сланцевского муниципального района 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(в том числе земельных участков),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РСЧС.</w:t>
      </w:r>
    </w:p>
    <w:p w:rsidR="00947052" w:rsidRPr="00D544E7" w:rsidRDefault="00947052" w:rsidP="008D6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44E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приложении </w:t>
      </w:r>
      <w:r w:rsidRPr="00D544E7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ы</w:t>
      </w:r>
      <w:r w:rsidRPr="00D544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Знамя труда</w:t>
      </w:r>
      <w:r w:rsidRPr="00D544E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Гостицкое</w:t>
      </w:r>
      <w:r w:rsidRPr="00D544E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D544E7">
        <w:rPr>
          <w:rFonts w:ascii="Times New Roman" w:hAnsi="Times New Roman"/>
          <w:sz w:val="28"/>
          <w:szCs w:val="28"/>
        </w:rPr>
        <w:t>поселение Сланцевского муниципального района Ленинградской области.</w:t>
      </w:r>
    </w:p>
    <w:p w:rsidR="00947052" w:rsidRPr="00D544E7" w:rsidRDefault="00947052" w:rsidP="008D6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44E7">
        <w:rPr>
          <w:rFonts w:ascii="Times New Roman" w:hAnsi="Times New Roman" w:cs="Times New Roman"/>
          <w:sz w:val="28"/>
          <w:szCs w:val="28"/>
        </w:rPr>
        <w:t>. Настоящее постановление вступает силу на следующий день после его опубликования.</w:t>
      </w:r>
    </w:p>
    <w:p w:rsidR="00947052" w:rsidRPr="00D544E7" w:rsidRDefault="00947052" w:rsidP="008D638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44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87" w:rsidRDefault="008D6387" w:rsidP="00947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52" w:rsidRPr="00D544E7" w:rsidRDefault="00947052" w:rsidP="00947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4E7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В.Ф.Лебедев</w:t>
      </w:r>
    </w:p>
    <w:sectPr w:rsidR="00947052" w:rsidRPr="00D544E7" w:rsidSect="008D63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61B"/>
    <w:rsid w:val="000E7831"/>
    <w:rsid w:val="00183ABA"/>
    <w:rsid w:val="001C1803"/>
    <w:rsid w:val="00317200"/>
    <w:rsid w:val="00350278"/>
    <w:rsid w:val="005941B0"/>
    <w:rsid w:val="006F51DC"/>
    <w:rsid w:val="007E51DA"/>
    <w:rsid w:val="008D6387"/>
    <w:rsid w:val="00912B39"/>
    <w:rsid w:val="00947052"/>
    <w:rsid w:val="009C76AB"/>
    <w:rsid w:val="00A9461B"/>
    <w:rsid w:val="00BF7DBA"/>
    <w:rsid w:val="00C46D58"/>
    <w:rsid w:val="00D03FC1"/>
    <w:rsid w:val="00F4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61B"/>
    <w:rPr>
      <w:color w:val="0000FF"/>
      <w:u w:val="single"/>
    </w:rPr>
  </w:style>
  <w:style w:type="paragraph" w:customStyle="1" w:styleId="copyright-info">
    <w:name w:val="copyright-info"/>
    <w:basedOn w:val="a"/>
    <w:rsid w:val="00A9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6</cp:revision>
  <cp:lastPrinted>2020-05-08T06:54:00Z</cp:lastPrinted>
  <dcterms:created xsi:type="dcterms:W3CDTF">2020-05-08T06:06:00Z</dcterms:created>
  <dcterms:modified xsi:type="dcterms:W3CDTF">2020-05-08T06:59:00Z</dcterms:modified>
</cp:coreProperties>
</file>