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widowControl/>
        <w:jc w:val="center"/>
        <w:rPr/>
      </w:pPr>
      <w:r>
        <w:rPr/>
        <w:drawing>
          <wp:inline distT="0" distB="0" distL="0" distR="0">
            <wp:extent cx="273050" cy="2946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Гостицкое сельское поселение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Сланцевского муниципального района Ленинградской области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pacing w:val="-4"/>
          <w:w w:val="146"/>
          <w:sz w:val="28"/>
          <w:szCs w:val="28"/>
        </w:rPr>
      </w:pPr>
      <w:r>
        <w:rPr>
          <w:b/>
          <w:spacing w:val="-4"/>
          <w:w w:val="146"/>
          <w:sz w:val="28"/>
          <w:szCs w:val="28"/>
        </w:rPr>
        <w:t>ПОСТАНОВЛЕНИЕ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-1" w:hanging="0"/>
        <w:rPr/>
      </w:pPr>
      <w:r>
        <w:rPr>
          <w:sz w:val="28"/>
          <w:szCs w:val="28"/>
          <w:u w:val="single"/>
        </w:rPr>
        <w:t>30.03.2020</w: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37</w:t>
      </w:r>
      <w:r>
        <w:rPr>
          <w:sz w:val="28"/>
          <w:szCs w:val="28"/>
          <w:u w:val="single"/>
        </w:rPr>
        <w:t xml:space="preserve"> -п</w:t>
      </w:r>
    </w:p>
    <w:p>
      <w:pPr>
        <w:pStyle w:val="Normal"/>
        <w:ind w:right="14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3685" w:hanging="0"/>
        <w:jc w:val="both"/>
        <w:rPr/>
      </w:pPr>
      <w:r>
        <w:rPr>
          <w:sz w:val="28"/>
          <w:szCs w:val="28"/>
        </w:rPr>
        <w:t>О внесении изменений и дополнений в муниципальную программу «Формирование комфортной городской среды» на территории Гостицкого сельского поселения»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highlight w:val="yellow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179 Бюджетного кодекса Российской Федерации, постановлением Правительства Ленинградской области №55 от 07.02.2020 года «О внесении изменений в постановление Правительства Ленинградской области от 14 ноября 2013 года №407», Уставом муниципального образования Гостицкое сельское поселение Сланцевского муниципального района Ленинградской области, администрация муниципального образования Гостицкое сельское поселение Сланцевского муниципального района Ленинградской области ПОСТАНОВЛЯЕТ: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1. Внести в муниципальную программу «</w:t>
      </w:r>
      <w:bookmarkStart w:id="0" w:name="__DdeLink__2743_433472633"/>
      <w:r>
        <w:rPr>
          <w:sz w:val="28"/>
          <w:szCs w:val="28"/>
        </w:rPr>
        <w:t>Формирование комфортной городской среды» на территории Гостицкого сельского поселения»</w:t>
      </w:r>
      <w:bookmarkEnd w:id="0"/>
      <w:r>
        <w:rPr>
          <w:sz w:val="28"/>
          <w:szCs w:val="28"/>
        </w:rPr>
        <w:t>, утвержденную постановлением главы администрации № 188-п от 25.12.2017 года, следующие изменения и дополнения:</w:t>
      </w:r>
    </w:p>
    <w:p>
      <w:pPr>
        <w:pStyle w:val="Normal"/>
        <w:jc w:val="both"/>
        <w:rPr/>
      </w:pPr>
      <w:r>
        <w:rPr>
          <w:sz w:val="28"/>
          <w:szCs w:val="28"/>
        </w:rPr>
        <w:t>1.1. Минимальный и дополнительный перечни работ по благоустройству дворовых территорий из раздела 2 «Приоритеты, цели и задачи муниципальной программы» муниципальной программы «Формирование комфортной городской среды» на территории Гостицкого сельского поселения» изложить в новой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u w:val="single"/>
        </w:rPr>
      </w:pPr>
      <w:r>
        <w:rPr>
          <w:sz w:val="28"/>
          <w:szCs w:val="28"/>
          <w:u w:val="single"/>
        </w:rPr>
        <w:t>Минимальный перечень видов работ по благоустройству дворовых территорий:</w:t>
      </w:r>
    </w:p>
    <w:p>
      <w:pPr>
        <w:pStyle w:val="Normal"/>
        <w:jc w:val="both"/>
        <w:rPr/>
      </w:pPr>
      <w:r>
        <w:rPr>
          <w:sz w:val="28"/>
          <w:szCs w:val="28"/>
        </w:rPr>
        <w:t>- ремонт дворовых проездов;</w:t>
      </w:r>
    </w:p>
    <w:p>
      <w:pPr>
        <w:pStyle w:val="Normal"/>
        <w:jc w:val="both"/>
        <w:rPr/>
      </w:pPr>
      <w:r>
        <w:rPr>
          <w:sz w:val="28"/>
          <w:szCs w:val="28"/>
        </w:rPr>
        <w:t>- обеспечение освещения дворовой территории;</w:t>
      </w:r>
    </w:p>
    <w:p>
      <w:pPr>
        <w:pStyle w:val="Normal"/>
        <w:jc w:val="both"/>
        <w:rPr/>
      </w:pPr>
      <w:r>
        <w:rPr>
          <w:sz w:val="28"/>
          <w:szCs w:val="28"/>
        </w:rPr>
        <w:t>- установка скамеек;</w:t>
      </w:r>
    </w:p>
    <w:p>
      <w:pPr>
        <w:pStyle w:val="Normal"/>
        <w:jc w:val="both"/>
        <w:rPr/>
      </w:pPr>
      <w:r>
        <w:rPr>
          <w:sz w:val="28"/>
          <w:szCs w:val="28"/>
        </w:rPr>
        <w:t>- установка урн;</w:t>
      </w:r>
    </w:p>
    <w:p>
      <w:pPr>
        <w:pStyle w:val="Normal"/>
        <w:jc w:val="both"/>
        <w:rPr/>
      </w:pPr>
      <w:r>
        <w:rPr>
          <w:sz w:val="28"/>
          <w:szCs w:val="28"/>
        </w:rPr>
        <w:t>- озеленение территорий;</w:t>
      </w:r>
    </w:p>
    <w:p>
      <w:pPr>
        <w:pStyle w:val="Normal"/>
        <w:jc w:val="both"/>
        <w:rPr/>
      </w:pPr>
      <w:r>
        <w:rPr>
          <w:sz w:val="28"/>
          <w:szCs w:val="28"/>
        </w:rPr>
        <w:t>- оборудование детских площадок с устройством травмобезопасного покрытия из резиновой крошки;</w:t>
      </w:r>
    </w:p>
    <w:p>
      <w:pPr>
        <w:pStyle w:val="Normal"/>
        <w:jc w:val="both"/>
        <w:rPr/>
      </w:pPr>
      <w:r>
        <w:rPr>
          <w:sz w:val="28"/>
          <w:szCs w:val="28"/>
        </w:rPr>
        <w:t>- создание пешеходных дорожек, тротуаров</w:t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>Дополнительный перечень видов работ по благоустройству дворовых территорий:</w:t>
      </w:r>
    </w:p>
    <w:p>
      <w:pPr>
        <w:pStyle w:val="Normal"/>
        <w:jc w:val="both"/>
        <w:rPr/>
      </w:pPr>
      <w:r>
        <w:rPr>
          <w:sz w:val="28"/>
          <w:szCs w:val="28"/>
        </w:rPr>
        <w:t>- оборудование спортивных площадок;</w:t>
      </w:r>
    </w:p>
    <w:p>
      <w:pPr>
        <w:pStyle w:val="Normal"/>
        <w:jc w:val="both"/>
        <w:rPr/>
      </w:pPr>
      <w:r>
        <w:rPr>
          <w:sz w:val="28"/>
          <w:szCs w:val="28"/>
        </w:rPr>
        <w:t>- оборудование автомобильных парковок;</w:t>
      </w:r>
    </w:p>
    <w:p>
      <w:pPr>
        <w:pStyle w:val="Normal"/>
        <w:jc w:val="both"/>
        <w:rPr/>
      </w:pPr>
      <w:r>
        <w:rPr>
          <w:sz w:val="28"/>
          <w:szCs w:val="28"/>
        </w:rPr>
        <w:t>- обустройство площадок для отдыха;</w:t>
      </w:r>
    </w:p>
    <w:p>
      <w:pPr>
        <w:pStyle w:val="Normal"/>
        <w:jc w:val="both"/>
        <w:rPr/>
      </w:pPr>
      <w:r>
        <w:rPr>
          <w:sz w:val="28"/>
          <w:szCs w:val="28"/>
        </w:rPr>
        <w:t>- установка ограждения;</w:t>
      </w:r>
    </w:p>
    <w:p>
      <w:pPr>
        <w:pStyle w:val="Normal"/>
        <w:jc w:val="both"/>
        <w:rPr/>
      </w:pPr>
      <w:r>
        <w:rPr>
          <w:sz w:val="28"/>
          <w:szCs w:val="28"/>
        </w:rPr>
        <w:t>- установка малых архитектурных форм и уличной мебели;</w:t>
      </w:r>
    </w:p>
    <w:p>
      <w:pPr>
        <w:pStyle w:val="Normal"/>
        <w:jc w:val="both"/>
        <w:rPr/>
      </w:pPr>
      <w:r>
        <w:rPr>
          <w:sz w:val="28"/>
          <w:szCs w:val="28"/>
        </w:rPr>
        <w:t>- оборудование поверхностной дренажной системы внутридворовых проездов;</w:t>
      </w:r>
    </w:p>
    <w:p>
      <w:pPr>
        <w:pStyle w:val="Normal"/>
        <w:jc w:val="both"/>
        <w:rPr/>
      </w:pPr>
      <w:r>
        <w:rPr>
          <w:sz w:val="28"/>
          <w:szCs w:val="28"/>
        </w:rPr>
        <w:t>- оборудование территорий для организации выгула собак;</w:t>
      </w:r>
    </w:p>
    <w:p>
      <w:pPr>
        <w:pStyle w:val="Normal"/>
        <w:jc w:val="both"/>
        <w:rPr/>
      </w:pPr>
      <w:r>
        <w:rPr>
          <w:sz w:val="28"/>
          <w:szCs w:val="28"/>
        </w:rPr>
        <w:t>- иные виды работ.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2. Опубликовать настоящее постановление в приложении к газете «Знамя труда», на официальном сайте администрации Гостицкого сельского поселения.</w:t>
      </w:r>
    </w:p>
    <w:p>
      <w:pPr>
        <w:pStyle w:val="Normal"/>
        <w:jc w:val="both"/>
        <w:rPr/>
      </w:pPr>
      <w:r>
        <w:rPr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Глава администрации </w:t>
        <w:tab/>
        <w:tab/>
        <w:tab/>
        <w:tab/>
        <w:t xml:space="preserve">       </w:t>
        <w:tab/>
        <w:tab/>
        <w:tab/>
        <w:t>В.Ф. Лебедев</w:t>
      </w:r>
    </w:p>
    <w:sectPr>
      <w:type w:val="nextPage"/>
      <w:pgSz w:w="11906" w:h="16838"/>
      <w:pgMar w:left="1365" w:right="626" w:header="0" w:top="851" w:footer="0" w:bottom="85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1666"/>
    <w:pPr>
      <w:widowControl/>
      <w:bidi w:val="0"/>
      <w:jc w:val="left"/>
    </w:pPr>
    <w:rPr>
      <w:rFonts w:ascii="Times New Roman" w:hAnsi="Times New Roman" w:eastAsia="Calibri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qFormat/>
    <w:rsid w:val="002a1666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2a1666"/>
    <w:rPr>
      <w:rFonts w:ascii="Tahoma" w:hAnsi="Tahoma" w:eastAsia="Calibri" w:cs="Tahoma"/>
      <w:sz w:val="16"/>
      <w:szCs w:val="16"/>
      <w:lang w:eastAsia="ru-RU"/>
    </w:rPr>
  </w:style>
  <w:style w:type="character" w:styleId="WW8Num2z0" w:customStyle="1">
    <w:name w:val="WW8Num2z0"/>
    <w:qFormat/>
    <w:rsid w:val="0055443a"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  <w:lang w:val="ru-RU" w:eastAsia="en-US"/>
    </w:rPr>
  </w:style>
  <w:style w:type="character" w:styleId="WW8Num2z1" w:customStyle="1">
    <w:name w:val="WW8Num2z1"/>
    <w:qFormat/>
    <w:rsid w:val="0055443a"/>
    <w:rPr/>
  </w:style>
  <w:style w:type="character" w:styleId="WW8Num2z2" w:customStyle="1">
    <w:name w:val="WW8Num2z2"/>
    <w:qFormat/>
    <w:rsid w:val="0055443a"/>
    <w:rPr/>
  </w:style>
  <w:style w:type="character" w:styleId="WW8Num2z3" w:customStyle="1">
    <w:name w:val="WW8Num2z3"/>
    <w:qFormat/>
    <w:rsid w:val="0055443a"/>
    <w:rPr/>
  </w:style>
  <w:style w:type="character" w:styleId="WW8Num2z4" w:customStyle="1">
    <w:name w:val="WW8Num2z4"/>
    <w:qFormat/>
    <w:rsid w:val="0055443a"/>
    <w:rPr/>
  </w:style>
  <w:style w:type="character" w:styleId="WW8Num2z5" w:customStyle="1">
    <w:name w:val="WW8Num2z5"/>
    <w:qFormat/>
    <w:rsid w:val="0055443a"/>
    <w:rPr/>
  </w:style>
  <w:style w:type="character" w:styleId="WW8Num2z6" w:customStyle="1">
    <w:name w:val="WW8Num2z6"/>
    <w:qFormat/>
    <w:rsid w:val="0055443a"/>
    <w:rPr/>
  </w:style>
  <w:style w:type="character" w:styleId="WW8Num2z7" w:customStyle="1">
    <w:name w:val="WW8Num2z7"/>
    <w:qFormat/>
    <w:rsid w:val="0055443a"/>
    <w:rPr/>
  </w:style>
  <w:style w:type="character" w:styleId="WW8Num2z8" w:customStyle="1">
    <w:name w:val="WW8Num2z8"/>
    <w:qFormat/>
    <w:rsid w:val="0055443a"/>
    <w:rPr/>
  </w:style>
  <w:style w:type="character" w:styleId="ListLabel1" w:customStyle="1">
    <w:name w:val="ListLabel 1"/>
    <w:qFormat/>
    <w:rsid w:val="0055443a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3"/>
      <w:u w:val="none"/>
      <w:vertAlign w:val="baseline"/>
      <w:lang w:val="ru-RU" w:eastAsia="en-US"/>
    </w:rPr>
  </w:style>
  <w:style w:type="character" w:styleId="ListLabel2" w:customStyle="1">
    <w:name w:val="ListLabel 2"/>
    <w:qFormat/>
    <w:rsid w:val="0055443a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3"/>
      <w:u w:val="none"/>
      <w:vertAlign w:val="baseline"/>
      <w:lang w:val="ru-RU" w:eastAsia="en-US"/>
    </w:rPr>
  </w:style>
  <w:style w:type="character" w:styleId="ListLabel3" w:customStyle="1">
    <w:name w:val="ListLabel 3"/>
    <w:qFormat/>
    <w:rsid w:val="0055443a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3"/>
      <w:u w:val="none"/>
      <w:vertAlign w:val="baseline"/>
      <w:lang w:val="ru-RU" w:eastAsia="en-US"/>
    </w:rPr>
  </w:style>
  <w:style w:type="character" w:styleId="ListLabel4" w:customStyle="1">
    <w:name w:val="ListLabel 4"/>
    <w:qFormat/>
    <w:rsid w:val="0055443a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3"/>
      <w:u w:val="none"/>
      <w:vertAlign w:val="baseline"/>
      <w:lang w:val="ru-RU" w:eastAsia="en-US"/>
    </w:rPr>
  </w:style>
  <w:style w:type="paragraph" w:styleId="Style16" w:customStyle="1">
    <w:name w:val="Заголовок"/>
    <w:basedOn w:val="Normal"/>
    <w:next w:val="Style17"/>
    <w:qFormat/>
    <w:rsid w:val="0055443a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uiPriority w:val="99"/>
    <w:unhideWhenUsed/>
    <w:rsid w:val="002a1666"/>
    <w:pPr>
      <w:spacing w:before="0" w:after="120"/>
    </w:pPr>
    <w:rPr/>
  </w:style>
  <w:style w:type="paragraph" w:styleId="Style18">
    <w:name w:val="List"/>
    <w:basedOn w:val="Style17"/>
    <w:rsid w:val="0055443a"/>
    <w:pPr/>
    <w:rPr>
      <w:rFonts w:cs="Mangal"/>
    </w:rPr>
  </w:style>
  <w:style w:type="paragraph" w:styleId="Style19" w:customStyle="1">
    <w:name w:val="Caption"/>
    <w:basedOn w:val="Normal"/>
    <w:qFormat/>
    <w:rsid w:val="00554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55443a"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2a1666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rsid w:val="002a1666"/>
    <w:pPr>
      <w:widowControl w:val="false"/>
      <w:suppressLineNumbers/>
      <w:suppressAutoHyphens w:val="true"/>
    </w:pPr>
    <w:rPr>
      <w:rFonts w:eastAsia="Lucida Sans Unicode" w:cs="Mangal"/>
      <w:sz w:val="24"/>
      <w:szCs w:val="24"/>
      <w:lang w:eastAsia="hi-IN" w:bidi="hi-IN"/>
    </w:rPr>
  </w:style>
  <w:style w:type="paragraph" w:styleId="BalloonText">
    <w:name w:val="Balloon Text"/>
    <w:basedOn w:val="Normal"/>
    <w:uiPriority w:val="99"/>
    <w:semiHidden/>
    <w:unhideWhenUsed/>
    <w:qFormat/>
    <w:rsid w:val="002a166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55443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Application>LibreOffice/5.2.2.2$Windows_x86 LibreOffice_project/8f96e87c890bf8fa77463cd4b640a2312823f3ad</Application>
  <Pages>2</Pages>
  <Words>289</Words>
  <Characters>2209</Characters>
  <CharactersWithSpaces>2499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2017-11-29T06:21:00Z</dcterms:created>
  <dc:creator>User</dc:creator>
  <dc:description/>
  <dc:language>ru-RU</dc:language>
  <cp:lastModifiedBy/>
  <cp:lastPrinted>2020-03-02T14:27:41Z</cp:lastPrinted>
  <dcterms:modified xsi:type="dcterms:W3CDTF">2020-03-31T15:03:43Z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