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A8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Информация о численности и фактических затратах на денежное вознаграждение работников органов местного самоуправления и работников муниципальных учреждений на 01.0</w:t>
      </w:r>
      <w:r w:rsidR="00520D6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0D07C2">
        <w:rPr>
          <w:rFonts w:ascii="Times New Roman" w:hAnsi="Times New Roman" w:cs="Times New Roman"/>
          <w:sz w:val="28"/>
          <w:szCs w:val="28"/>
        </w:rPr>
        <w:t>.201</w:t>
      </w:r>
      <w:r w:rsidR="008F33E1">
        <w:rPr>
          <w:rFonts w:ascii="Times New Roman" w:hAnsi="Times New Roman" w:cs="Times New Roman"/>
          <w:sz w:val="28"/>
          <w:szCs w:val="28"/>
        </w:rPr>
        <w:t>5</w:t>
      </w:r>
      <w:r w:rsidRPr="000D0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1A61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07C2">
        <w:rPr>
          <w:rFonts w:ascii="Times New Roman" w:hAnsi="Times New Roman" w:cs="Times New Roman"/>
          <w:sz w:val="28"/>
          <w:szCs w:val="28"/>
        </w:rPr>
        <w:t>по муниципальному образования</w:t>
      </w:r>
      <w:proofErr w:type="gramEnd"/>
      <w:r w:rsidRPr="000D07C2">
        <w:rPr>
          <w:rFonts w:ascii="Times New Roman" w:hAnsi="Times New Roman" w:cs="Times New Roman"/>
          <w:sz w:val="28"/>
          <w:szCs w:val="28"/>
        </w:rPr>
        <w:t xml:space="preserve"> Гостицкое сельское поселение Сланцевского муниципального района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A61" w:rsidRPr="000D07C2" w:rsidTr="00811A61">
        <w:tc>
          <w:tcPr>
            <w:tcW w:w="3190" w:type="dxa"/>
          </w:tcPr>
          <w:p w:rsidR="00811A61" w:rsidRPr="000D07C2" w:rsidRDefault="00811A61" w:rsidP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органов местного самоуправления, работники муниципальных  учреждений в разрезе подразделов классификации расходов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11A61" w:rsidRPr="000D07C2" w:rsidRDefault="00811A61" w:rsidP="008F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за 1 квартал 201</w:t>
            </w:r>
            <w:r w:rsidR="008F3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(0104)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11A61" w:rsidRPr="000D07C2" w:rsidRDefault="008F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439675,09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 (0104</w:t>
            </w:r>
            <w:r w:rsidR="00811A61" w:rsidRPr="000D0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11A61" w:rsidRPr="000D07C2" w:rsidRDefault="008F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47792,19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всего, в том числе: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8F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173151,02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8F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173151,02</w:t>
            </w:r>
          </w:p>
        </w:tc>
      </w:tr>
      <w:tr w:rsidR="004C7A2F" w:rsidRPr="000D07C2" w:rsidTr="00811A61">
        <w:tc>
          <w:tcPr>
            <w:tcW w:w="3190" w:type="dxa"/>
          </w:tcPr>
          <w:p w:rsidR="004C7A2F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-Прочие  (0203)</w:t>
            </w:r>
          </w:p>
        </w:tc>
        <w:tc>
          <w:tcPr>
            <w:tcW w:w="3190" w:type="dxa"/>
          </w:tcPr>
          <w:p w:rsidR="004C7A2F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7A2F" w:rsidRPr="000D07C2" w:rsidRDefault="008F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11878,88</w:t>
            </w:r>
          </w:p>
        </w:tc>
      </w:tr>
    </w:tbl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Фактические расходы включают в себя начисления по КОСГУ 211 за счет всех источников финансирования.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Главный бухгалтер администрации                                              Н.С.Архипова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0D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C7A2F" w:rsidRPr="000D07C2">
        <w:rPr>
          <w:rFonts w:ascii="Times New Roman" w:hAnsi="Times New Roman" w:cs="Times New Roman"/>
        </w:rPr>
        <w:t>сп. Архипова Н.С.</w:t>
      </w:r>
    </w:p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</w:rPr>
        <w:t>Тел. 8-(813)-74-64-616</w:t>
      </w:r>
    </w:p>
    <w:sectPr w:rsidR="00811A61" w:rsidRPr="000D07C2" w:rsidSect="0060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61"/>
    <w:rsid w:val="00035751"/>
    <w:rsid w:val="000D07C2"/>
    <w:rsid w:val="0015029D"/>
    <w:rsid w:val="004C7A2F"/>
    <w:rsid w:val="00520D66"/>
    <w:rsid w:val="006040A8"/>
    <w:rsid w:val="00811A61"/>
    <w:rsid w:val="008F33E1"/>
    <w:rsid w:val="00A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A3446-26FF-459D-9A3D-C0032333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Администрация Гостицкая</cp:lastModifiedBy>
  <cp:revision>4</cp:revision>
  <cp:lastPrinted>2015-06-08T11:57:00Z</cp:lastPrinted>
  <dcterms:created xsi:type="dcterms:W3CDTF">2015-06-08T12:42:00Z</dcterms:created>
  <dcterms:modified xsi:type="dcterms:W3CDTF">2015-06-17T05:53:00Z</dcterms:modified>
</cp:coreProperties>
</file>